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96" w:rsidRPr="008A753C" w:rsidRDefault="00457F96" w:rsidP="00457F96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40"/>
          <w:szCs w:val="40"/>
        </w:rPr>
      </w:pPr>
      <w:bookmarkStart w:id="0" w:name="_Toc239216734"/>
      <w:r>
        <w:rPr>
          <w:b/>
          <w:bCs/>
          <w:sz w:val="36"/>
          <w:szCs w:val="36"/>
        </w:rPr>
        <w:t>TABLE</w:t>
      </w:r>
      <w:r w:rsidRPr="008A753C">
        <w:rPr>
          <w:b/>
          <w:bCs/>
          <w:sz w:val="36"/>
          <w:szCs w:val="36"/>
        </w:rPr>
        <w:t xml:space="preserve"> DES MATIERES</w:t>
      </w:r>
      <w:bookmarkEnd w:id="0"/>
    </w:p>
    <w:p w:rsidR="00457F96" w:rsidRPr="008A753C" w:rsidRDefault="00457F96" w:rsidP="00457F96">
      <w:pPr>
        <w:pStyle w:val="TM1"/>
        <w:tabs>
          <w:tab w:val="right" w:leader="dot" w:pos="9062"/>
        </w:tabs>
        <w:rPr>
          <w:sz w:val="24"/>
        </w:rPr>
      </w:pPr>
    </w:p>
    <w:p w:rsidR="00457F96" w:rsidRPr="00C65BA8" w:rsidRDefault="00457F96" w:rsidP="00457F96">
      <w:pPr>
        <w:pStyle w:val="TM1"/>
        <w:tabs>
          <w:tab w:val="right" w:leader="dot" w:pos="9062"/>
        </w:tabs>
        <w:rPr>
          <w:b w:val="0"/>
          <w:bCs w:val="0"/>
          <w:sz w:val="24"/>
        </w:rPr>
      </w:pP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C65BA8">
        <w:rPr>
          <w:b w:val="0"/>
          <w:bCs w:val="0"/>
          <w:caps w:val="0"/>
          <w:sz w:val="24"/>
          <w:lang w:val="en-US"/>
        </w:rPr>
        <w:fldChar w:fldCharType="begin"/>
      </w:r>
      <w:r w:rsidRPr="00C65BA8">
        <w:rPr>
          <w:b w:val="0"/>
          <w:bCs w:val="0"/>
          <w:caps w:val="0"/>
          <w:sz w:val="24"/>
        </w:rPr>
        <w:instrText xml:space="preserve"> TOC \o "1-8" \u </w:instrText>
      </w:r>
      <w:r w:rsidRPr="00C65BA8">
        <w:rPr>
          <w:b w:val="0"/>
          <w:bCs w:val="0"/>
          <w:caps w:val="0"/>
          <w:sz w:val="24"/>
          <w:lang w:val="en-US"/>
        </w:rPr>
        <w:fldChar w:fldCharType="separate"/>
      </w:r>
      <w:r w:rsidRPr="009849BB">
        <w:rPr>
          <w:noProof/>
          <w:sz w:val="24"/>
        </w:rPr>
        <w:t>REMERCIEMENTS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_Toc239216459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9</w:t>
      </w:r>
      <w:r w:rsidRPr="009849BB">
        <w:rPr>
          <w:noProof/>
          <w:sz w:val="24"/>
        </w:rPr>
        <w:fldChar w:fldCharType="end"/>
      </w: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9849BB">
        <w:rPr>
          <w:noProof/>
          <w:sz w:val="24"/>
        </w:rPr>
        <w:t>SOMMAIRE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_Toc239216460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11</w:t>
      </w:r>
      <w:r w:rsidRPr="009849BB">
        <w:rPr>
          <w:noProof/>
          <w:sz w:val="24"/>
        </w:rPr>
        <w:fldChar w:fldCharType="end"/>
      </w: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9849BB">
        <w:rPr>
          <w:noProof/>
          <w:sz w:val="24"/>
        </w:rPr>
        <w:t>LISTE DES ABREVIATIONS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_Toc239216461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13</w:t>
      </w:r>
      <w:r w:rsidRPr="009849BB">
        <w:rPr>
          <w:noProof/>
          <w:sz w:val="24"/>
        </w:rPr>
        <w:fldChar w:fldCharType="end"/>
      </w: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9849BB">
        <w:rPr>
          <w:noProof/>
          <w:sz w:val="24"/>
        </w:rPr>
        <w:t>GLOSSAIRE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_Toc239216462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17</w:t>
      </w:r>
      <w:r w:rsidRPr="009849BB">
        <w:rPr>
          <w:noProof/>
          <w:sz w:val="24"/>
        </w:rPr>
        <w:fldChar w:fldCharType="end"/>
      </w: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9849BB">
        <w:rPr>
          <w:noProof/>
          <w:sz w:val="24"/>
        </w:rPr>
        <w:t>INTRODUCTION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_Toc239216463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23</w:t>
      </w:r>
      <w:r w:rsidRPr="009849BB">
        <w:rPr>
          <w:noProof/>
          <w:sz w:val="24"/>
        </w:rPr>
        <w:fldChar w:fldCharType="end"/>
      </w: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noProof/>
          <w:sz w:val="24"/>
        </w:rPr>
      </w:pPr>
    </w:p>
    <w:p w:rsidR="00457F96" w:rsidRPr="009849BB" w:rsidRDefault="00457F96" w:rsidP="00457F96">
      <w:pPr>
        <w:pStyle w:val="TM1"/>
        <w:tabs>
          <w:tab w:val="right" w:leader="dot" w:pos="8856"/>
        </w:tabs>
        <w:rPr>
          <w:caps w:val="0"/>
          <w:noProof/>
          <w:sz w:val="24"/>
        </w:rPr>
      </w:pPr>
      <w:r w:rsidRPr="009849BB">
        <w:rPr>
          <w:noProof/>
          <w:sz w:val="24"/>
        </w:rPr>
        <w:t>PREMIERE PARTIE</w:t>
      </w:r>
      <w:r w:rsidRPr="009849BB">
        <w:rPr>
          <w:caps w:val="0"/>
          <w:noProof/>
          <w:sz w:val="24"/>
        </w:rPr>
        <w:t xml:space="preserve">. </w:t>
      </w:r>
      <w:r w:rsidRPr="009849BB">
        <w:rPr>
          <w:iCs/>
          <w:noProof/>
          <w:sz w:val="24"/>
        </w:rPr>
        <w:t>L’ENGAGEMENT DES PAYS ARABES DANS LA CONSTRUCTION DE LA PROTECTION</w:t>
      </w:r>
      <w:r w:rsidRPr="009849BB">
        <w:rPr>
          <w:caps w:val="0"/>
          <w:noProof/>
          <w:sz w:val="24"/>
        </w:rPr>
        <w:t xml:space="preserve"> </w:t>
      </w:r>
      <w:r w:rsidRPr="009849BB">
        <w:rPr>
          <w:iCs/>
          <w:noProof/>
          <w:sz w:val="24"/>
        </w:rPr>
        <w:t>INTERNATIONALE DES DROITS</w:t>
      </w:r>
      <w:r w:rsidRPr="009849BB">
        <w:rPr>
          <w:caps w:val="0"/>
          <w:noProof/>
          <w:sz w:val="24"/>
        </w:rPr>
        <w:t xml:space="preserve"> </w:t>
      </w:r>
      <w:r w:rsidRPr="009849BB">
        <w:rPr>
          <w:iCs/>
          <w:noProof/>
          <w:sz w:val="24"/>
        </w:rPr>
        <w:t>DE LA FEMME</w:t>
      </w:r>
      <w:r w:rsidRPr="009849BB">
        <w:rPr>
          <w:noProof/>
          <w:sz w:val="24"/>
        </w:rPr>
        <w:tab/>
      </w:r>
      <w:r w:rsidRPr="009849BB">
        <w:rPr>
          <w:noProof/>
          <w:sz w:val="24"/>
        </w:rPr>
        <w:fldChar w:fldCharType="begin"/>
      </w:r>
      <w:r w:rsidRPr="009849BB">
        <w:rPr>
          <w:noProof/>
          <w:sz w:val="24"/>
        </w:rPr>
        <w:instrText xml:space="preserve"> PAGEREF _Toc239216467 \h </w:instrText>
      </w:r>
      <w:r w:rsidRPr="009849BB">
        <w:rPr>
          <w:noProof/>
          <w:sz w:val="24"/>
        </w:rPr>
      </w:r>
      <w:r w:rsidRPr="009849BB">
        <w:rPr>
          <w:noProof/>
          <w:sz w:val="24"/>
        </w:rPr>
        <w:fldChar w:fldCharType="separate"/>
      </w:r>
      <w:r>
        <w:rPr>
          <w:noProof/>
          <w:sz w:val="24"/>
        </w:rPr>
        <w:t>65</w:t>
      </w:r>
      <w:r w:rsidRPr="009849BB">
        <w:rPr>
          <w:noProof/>
          <w:sz w:val="24"/>
        </w:rPr>
        <w:fldChar w:fldCharType="end"/>
      </w:r>
    </w:p>
    <w:p w:rsidR="00457F96" w:rsidRDefault="00457F96" w:rsidP="00457F96">
      <w:pPr>
        <w:pStyle w:val="TM2"/>
        <w:tabs>
          <w:tab w:val="right" w:leader="dot" w:pos="8856"/>
        </w:tabs>
        <w:rPr>
          <w:b/>
          <w:bCs/>
          <w:noProof/>
          <w:sz w:val="24"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bCs/>
          <w:noProof/>
          <w:sz w:val="24"/>
        </w:rPr>
      </w:pPr>
      <w:r w:rsidRPr="009849BB">
        <w:rPr>
          <w:b/>
          <w:bCs/>
          <w:noProof/>
          <w:sz w:val="24"/>
        </w:rPr>
        <w:t>PREMIER TITRE</w:t>
      </w:r>
      <w:r w:rsidRPr="009849BB">
        <w:rPr>
          <w:b/>
          <w:bCs/>
          <w:smallCaps w:val="0"/>
          <w:noProof/>
          <w:sz w:val="24"/>
        </w:rPr>
        <w:t xml:space="preserve">. </w:t>
      </w:r>
      <w:r w:rsidRPr="009849BB">
        <w:rPr>
          <w:b/>
          <w:bCs/>
          <w:noProof/>
          <w:sz w:val="24"/>
        </w:rPr>
        <w:t xml:space="preserve">LE PARTICULARISME ISLAMIQUE DES PAYS ARABES </w:t>
      </w:r>
    </w:p>
    <w:p w:rsidR="00457F96" w:rsidRPr="009849BB" w:rsidRDefault="00457F96" w:rsidP="00457F96">
      <w:pPr>
        <w:pStyle w:val="TM2"/>
        <w:tabs>
          <w:tab w:val="right" w:leader="dot" w:pos="8856"/>
        </w:tabs>
        <w:rPr>
          <w:b/>
          <w:bCs/>
          <w:smallCaps w:val="0"/>
          <w:noProof/>
          <w:sz w:val="24"/>
        </w:rPr>
      </w:pPr>
      <w:r w:rsidRPr="009849BB">
        <w:rPr>
          <w:b/>
          <w:bCs/>
          <w:noProof/>
          <w:sz w:val="24"/>
        </w:rPr>
        <w:t>ET L’UNIVERSALITE DES DROITS</w:t>
      </w:r>
      <w:r w:rsidRPr="009849BB">
        <w:rPr>
          <w:b/>
          <w:bCs/>
          <w:smallCaps w:val="0"/>
          <w:noProof/>
          <w:sz w:val="24"/>
        </w:rPr>
        <w:t xml:space="preserve"> </w:t>
      </w:r>
      <w:r w:rsidRPr="009849BB">
        <w:rPr>
          <w:b/>
          <w:bCs/>
          <w:noProof/>
          <w:sz w:val="24"/>
        </w:rPr>
        <w:t>DE LA FEMME</w:t>
      </w:r>
      <w:r w:rsidRPr="009849BB">
        <w:rPr>
          <w:b/>
          <w:bCs/>
          <w:noProof/>
          <w:sz w:val="24"/>
        </w:rPr>
        <w:tab/>
      </w:r>
      <w:r w:rsidRPr="009849BB">
        <w:rPr>
          <w:b/>
          <w:bCs/>
          <w:noProof/>
          <w:sz w:val="24"/>
        </w:rPr>
        <w:fldChar w:fldCharType="begin"/>
      </w:r>
      <w:r w:rsidRPr="009849BB">
        <w:rPr>
          <w:b/>
          <w:bCs/>
          <w:noProof/>
          <w:sz w:val="24"/>
        </w:rPr>
        <w:instrText xml:space="preserve"> PAGEREF _Toc239216470 \h </w:instrText>
      </w:r>
      <w:r w:rsidRPr="009849BB">
        <w:rPr>
          <w:b/>
          <w:bCs/>
          <w:noProof/>
          <w:sz w:val="24"/>
        </w:rPr>
      </w:r>
      <w:r w:rsidRPr="009849BB">
        <w:rPr>
          <w:b/>
          <w:bCs/>
          <w:noProof/>
          <w:sz w:val="24"/>
        </w:rPr>
        <w:fldChar w:fldCharType="separate"/>
      </w:r>
      <w:r>
        <w:rPr>
          <w:b/>
          <w:bCs/>
          <w:noProof/>
          <w:sz w:val="24"/>
        </w:rPr>
        <w:t>71</w:t>
      </w:r>
      <w:r w:rsidRPr="009849BB">
        <w:rPr>
          <w:b/>
          <w:bCs/>
          <w:noProof/>
          <w:sz w:val="24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</w:pPr>
      <w:r w:rsidRPr="00D51E78">
        <w:t>Premier chapitre</w:t>
      </w:r>
      <w:r>
        <w:rPr>
          <w:b w:val="0"/>
          <w:bCs w:val="0"/>
        </w:rPr>
        <w:t xml:space="preserve">. </w:t>
      </w:r>
      <w:r w:rsidRPr="00D51E78">
        <w:t xml:space="preserve">Les pays arabes face à l'intégration des droits de la femme </w:t>
      </w: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dans la conception universelle des droits de l'Homme</w:t>
      </w:r>
      <w:r>
        <w:tab/>
      </w:r>
      <w:r>
        <w:fldChar w:fldCharType="begin"/>
      </w:r>
      <w:r>
        <w:instrText xml:space="preserve"> PAGEREF _Toc239216472 \h </w:instrText>
      </w:r>
      <w:r>
        <w:fldChar w:fldCharType="separate"/>
      </w:r>
      <w:r>
        <w:t>73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E67BA8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E67BA8">
        <w:rPr>
          <w:bCs/>
          <w:noProof/>
          <w:sz w:val="22"/>
          <w:szCs w:val="22"/>
        </w:rPr>
        <w:t>Première section. Les pays arabes entre influence islamique et mutation internationale : vers une reconnaissance internationale des droits de la femme</w:t>
      </w:r>
      <w:r w:rsidRPr="00E67BA8">
        <w:rPr>
          <w:bCs/>
          <w:noProof/>
          <w:sz w:val="22"/>
          <w:szCs w:val="22"/>
        </w:rPr>
        <w:tab/>
      </w:r>
      <w:r w:rsidRPr="00E67BA8">
        <w:rPr>
          <w:bCs/>
          <w:noProof/>
          <w:sz w:val="22"/>
          <w:szCs w:val="22"/>
        </w:rPr>
        <w:fldChar w:fldCharType="begin"/>
      </w:r>
      <w:r w:rsidRPr="00E67BA8">
        <w:rPr>
          <w:bCs/>
          <w:noProof/>
          <w:sz w:val="22"/>
          <w:szCs w:val="22"/>
        </w:rPr>
        <w:instrText xml:space="preserve"> PAGEREF _Toc239216476 \h </w:instrText>
      </w:r>
      <w:r w:rsidRPr="00E67BA8">
        <w:rPr>
          <w:bCs/>
          <w:noProof/>
          <w:sz w:val="22"/>
          <w:szCs w:val="22"/>
        </w:rPr>
      </w:r>
      <w:r w:rsidRPr="00E67BA8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74</w:t>
      </w:r>
      <w:r w:rsidRPr="00E67BA8">
        <w:rPr>
          <w:bCs/>
          <w:noProof/>
          <w:sz w:val="22"/>
          <w:szCs w:val="22"/>
        </w:rPr>
        <w:fldChar w:fldCharType="end"/>
      </w:r>
    </w:p>
    <w:p w:rsidR="00457F96" w:rsidRPr="00E67BA8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Premier paragraphe. </w:t>
      </w:r>
      <w:r w:rsidRPr="00895CF4">
        <w:rPr>
          <w:iCs/>
          <w:sz w:val="20"/>
          <w:szCs w:val="20"/>
        </w:rPr>
        <w:t xml:space="preserve">L'impact de l'islam sur </w:t>
      </w:r>
      <w:r w:rsidRPr="00895CF4">
        <w:rPr>
          <w:sz w:val="20"/>
          <w:szCs w:val="20"/>
        </w:rPr>
        <w:t>l’ordre juridique interne </w:t>
      </w:r>
      <w:r w:rsidRPr="00895CF4">
        <w:rPr>
          <w:iCs/>
          <w:sz w:val="20"/>
          <w:szCs w:val="20"/>
        </w:rPr>
        <w:t xml:space="preserve">des pays arabes </w:t>
      </w:r>
      <w:r w:rsidRPr="00895CF4">
        <w:rPr>
          <w:sz w:val="20"/>
          <w:szCs w:val="20"/>
        </w:rPr>
        <w:t>: absence d’un statut islamique unifié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_Toc239216477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74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 xml:space="preserve">A. La </w:t>
      </w:r>
      <w:r w:rsidRPr="00895CF4">
        <w:rPr>
          <w:bCs/>
          <w:i/>
          <w:iCs/>
          <w:noProof/>
          <w:sz w:val="20"/>
          <w:szCs w:val="20"/>
        </w:rPr>
        <w:t>Charia</w:t>
      </w:r>
      <w:r w:rsidRPr="00895CF4">
        <w:rPr>
          <w:bCs/>
          <w:noProof/>
          <w:sz w:val="20"/>
          <w:szCs w:val="20"/>
        </w:rPr>
        <w:t xml:space="preserve"> en tant que Constitution de l’Etat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_Toc239216478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75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 xml:space="preserve">B. La </w:t>
      </w:r>
      <w:r w:rsidRPr="00895CF4">
        <w:rPr>
          <w:bCs/>
          <w:i/>
          <w:iCs/>
          <w:noProof/>
          <w:sz w:val="20"/>
          <w:szCs w:val="20"/>
        </w:rPr>
        <w:t>Charia</w:t>
      </w:r>
      <w:r w:rsidRPr="00895CF4">
        <w:rPr>
          <w:bCs/>
          <w:noProof/>
          <w:sz w:val="20"/>
          <w:szCs w:val="20"/>
        </w:rPr>
        <w:t xml:space="preserve"> en tant que source d’inspiration du droit interne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_Toc239216479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79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C. Vers un ordre juridique interne laïc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_Toc239216480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80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Mutation internationale : les pays arabes face à l’évolution internationale des droits de la femme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_Toc239216481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82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Les prémices des droits de la femme dans la Charte de la Société Des Nations (SDN)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_Toc239216482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83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E67BA8" w:rsidRDefault="00457F96" w:rsidP="00457F96">
      <w:pPr>
        <w:pStyle w:val="TM6"/>
        <w:tabs>
          <w:tab w:val="right" w:leader="dot" w:pos="8856"/>
        </w:tabs>
        <w:rPr>
          <w:bCs/>
          <w:noProof/>
          <w:sz w:val="22"/>
          <w:szCs w:val="22"/>
        </w:rPr>
      </w:pPr>
      <w:r w:rsidRPr="00895CF4">
        <w:rPr>
          <w:bCs/>
          <w:noProof/>
          <w:sz w:val="20"/>
          <w:szCs w:val="20"/>
        </w:rPr>
        <w:t>B. L’intégration du</w:t>
      </w:r>
      <w:r w:rsidRPr="00895CF4">
        <w:rPr>
          <w:bCs/>
          <w:iCs/>
          <w:noProof/>
          <w:sz w:val="20"/>
          <w:szCs w:val="20"/>
        </w:rPr>
        <w:t xml:space="preserve"> principe de la non-discrimination dans la Charte des Nations Unies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_Toc239216483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84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E67BA8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E67BA8">
        <w:rPr>
          <w:bCs/>
          <w:noProof/>
          <w:sz w:val="22"/>
          <w:szCs w:val="22"/>
        </w:rPr>
        <w:t xml:space="preserve">Deuxième section. </w:t>
      </w:r>
      <w:r w:rsidRPr="00E67BA8">
        <w:rPr>
          <w:bCs/>
          <w:iCs/>
          <w:noProof/>
          <w:sz w:val="22"/>
          <w:szCs w:val="22"/>
        </w:rPr>
        <w:t>Les pays arabes et le principe de la non-discrimination</w:t>
      </w:r>
      <w:r w:rsidRPr="00E67BA8">
        <w:rPr>
          <w:bCs/>
          <w:noProof/>
          <w:sz w:val="22"/>
          <w:szCs w:val="22"/>
        </w:rPr>
        <w:t xml:space="preserve"> </w:t>
      </w:r>
      <w:r w:rsidRPr="00E67BA8">
        <w:rPr>
          <w:bCs/>
          <w:iCs/>
          <w:noProof/>
          <w:sz w:val="22"/>
          <w:szCs w:val="22"/>
        </w:rPr>
        <w:t>dans la Charte internationale des droits</w:t>
      </w:r>
      <w:r w:rsidRPr="00E67BA8">
        <w:rPr>
          <w:bCs/>
          <w:noProof/>
          <w:sz w:val="22"/>
          <w:szCs w:val="22"/>
        </w:rPr>
        <w:t xml:space="preserve"> </w:t>
      </w:r>
      <w:r w:rsidRPr="00E67BA8">
        <w:rPr>
          <w:bCs/>
          <w:iCs/>
          <w:noProof/>
          <w:sz w:val="22"/>
          <w:szCs w:val="22"/>
        </w:rPr>
        <w:t>de l'Homme</w:t>
      </w:r>
      <w:r w:rsidRPr="00E67BA8">
        <w:rPr>
          <w:bCs/>
          <w:noProof/>
          <w:sz w:val="22"/>
          <w:szCs w:val="22"/>
        </w:rPr>
        <w:tab/>
      </w:r>
      <w:r w:rsidRPr="00E67BA8">
        <w:rPr>
          <w:bCs/>
          <w:noProof/>
          <w:sz w:val="22"/>
          <w:szCs w:val="22"/>
        </w:rPr>
        <w:fldChar w:fldCharType="begin"/>
      </w:r>
      <w:r w:rsidRPr="00E67BA8">
        <w:rPr>
          <w:bCs/>
          <w:noProof/>
          <w:sz w:val="22"/>
          <w:szCs w:val="22"/>
        </w:rPr>
        <w:instrText xml:space="preserve"> PAGEREF _Toc239216487 \h </w:instrText>
      </w:r>
      <w:r w:rsidRPr="00E67BA8">
        <w:rPr>
          <w:bCs/>
          <w:noProof/>
          <w:sz w:val="22"/>
          <w:szCs w:val="22"/>
        </w:rPr>
      </w:r>
      <w:r w:rsidRPr="00E67BA8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86</w:t>
      </w:r>
      <w:r w:rsidRPr="00E67BA8">
        <w:rPr>
          <w:bCs/>
          <w:noProof/>
          <w:sz w:val="22"/>
          <w:szCs w:val="22"/>
        </w:rPr>
        <w:fldChar w:fldCharType="end"/>
      </w:r>
    </w:p>
    <w:p w:rsidR="00457F96" w:rsidRPr="00E67BA8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La participation des pays arabes à l’élaboration de la Déclaration universelle des droits de l’Homme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_Toc239216488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88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L’adoption du texte et les frictions religio-culturelles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_Toc239216489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88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Les pays arabes et l’énonciation du principe de la non-discrimination lors de l’élaboration du texte : un affrontement idéologique bipolaire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_Toc239216490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90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1. Le principe de l’égalité en dignité et en droit : article premier et la question de l’intégration de traditions religieuses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_Toc239216491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90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2. Le principe de l’égalité des sexes au sein de la famille : article 16 et la fragilité d’une notion essentielle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_Toc239216492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95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C. Le principe de la non-discrimination à l’égard des femmes dans la Déclaration est-il une proclamation d’intention générale ou une disposition juridiquement contraignante ?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_Toc239216493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99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Le principe de la non-discrimination dans les deux Pactes internationaux de 1966 relatifs aux droits de l'Homme : une atteinte à la liberté religieuse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_Toc239216494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102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lastRenderedPageBreak/>
        <w:t>A. Les pays arabes et le statut de la femme dans les deux Pactes : un compromis défectueux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_Toc239216495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102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La force juridique des deux Pactes et la réticence des pays arabes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_Toc239216496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110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E67BA8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E67BA8">
        <w:rPr>
          <w:bCs/>
          <w:noProof/>
          <w:sz w:val="22"/>
          <w:szCs w:val="22"/>
        </w:rPr>
        <w:t>Troisième section</w:t>
      </w:r>
      <w:r>
        <w:rPr>
          <w:bCs/>
          <w:noProof/>
          <w:sz w:val="22"/>
          <w:szCs w:val="22"/>
        </w:rPr>
        <w:t xml:space="preserve">. </w:t>
      </w:r>
      <w:r w:rsidRPr="00E67BA8">
        <w:rPr>
          <w:bCs/>
          <w:noProof/>
          <w:sz w:val="22"/>
          <w:szCs w:val="22"/>
        </w:rPr>
        <w:t>L'attitude des pays arabes vis-à-vis de l'universalisation</w:t>
      </w:r>
      <w:r>
        <w:rPr>
          <w:bCs/>
          <w:noProof/>
          <w:sz w:val="22"/>
          <w:szCs w:val="22"/>
        </w:rPr>
        <w:t xml:space="preserve"> </w:t>
      </w:r>
      <w:r w:rsidRPr="00E67BA8">
        <w:rPr>
          <w:bCs/>
          <w:noProof/>
          <w:sz w:val="22"/>
          <w:szCs w:val="22"/>
        </w:rPr>
        <w:t>des droits de la femme</w:t>
      </w:r>
      <w:r w:rsidRPr="00E67BA8">
        <w:rPr>
          <w:bCs/>
          <w:noProof/>
          <w:sz w:val="22"/>
          <w:szCs w:val="22"/>
        </w:rPr>
        <w:tab/>
      </w:r>
      <w:r w:rsidRPr="00E67BA8">
        <w:rPr>
          <w:bCs/>
          <w:noProof/>
          <w:sz w:val="22"/>
          <w:szCs w:val="22"/>
        </w:rPr>
        <w:fldChar w:fldCharType="begin"/>
      </w:r>
      <w:r w:rsidRPr="00E67BA8">
        <w:rPr>
          <w:bCs/>
          <w:noProof/>
          <w:sz w:val="22"/>
          <w:szCs w:val="22"/>
        </w:rPr>
        <w:instrText xml:space="preserve"> PAGEREF _Toc239216499 \h </w:instrText>
      </w:r>
      <w:r w:rsidRPr="00E67BA8">
        <w:rPr>
          <w:bCs/>
          <w:noProof/>
          <w:sz w:val="22"/>
          <w:szCs w:val="22"/>
        </w:rPr>
      </w:r>
      <w:r w:rsidRPr="00E67BA8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112</w:t>
      </w:r>
      <w:r w:rsidRPr="00E67BA8">
        <w:rPr>
          <w:bCs/>
          <w:noProof/>
          <w:sz w:val="22"/>
          <w:szCs w:val="22"/>
        </w:rPr>
        <w:fldChar w:fldCharType="end"/>
      </w:r>
    </w:p>
    <w:p w:rsidR="00457F96" w:rsidRPr="00E67BA8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L’existence d’une théorie particulière des droits de la femme dans l’islam : la revendication des pays arabes pour une spécificité religieuse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_Toc239216500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113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E67BA8" w:rsidRDefault="00457F96" w:rsidP="00457F96">
      <w:pPr>
        <w:pStyle w:val="TM5"/>
      </w:pPr>
      <w:r w:rsidRPr="00895CF4">
        <w:rPr>
          <w:sz w:val="20"/>
          <w:szCs w:val="20"/>
        </w:rPr>
        <w:t>Second paragraphe. L'adhésion hésitante des pays arabes à la Charte internationale des droits de l’Homme et les obstacles à son application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_Toc239216501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116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Conclusion chapitre I</w:t>
      </w:r>
      <w:r>
        <w:tab/>
      </w:r>
      <w:r>
        <w:fldChar w:fldCharType="begin"/>
      </w:r>
      <w:r>
        <w:instrText xml:space="preserve"> PAGEREF _Toc239216502 \h </w:instrText>
      </w:r>
      <w:r>
        <w:fldChar w:fldCharType="separate"/>
      </w:r>
      <w:r>
        <w:t>119</w:t>
      </w:r>
      <w:r>
        <w:fldChar w:fldCharType="end"/>
      </w:r>
    </w:p>
    <w:p w:rsidR="00457F96" w:rsidRDefault="00457F96" w:rsidP="00457F96">
      <w:pPr>
        <w:pStyle w:val="TM3"/>
        <w:rPr>
          <w:iCs/>
        </w:rPr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rPr>
          <w:iCs/>
        </w:rPr>
        <w:t>Second chapitre</w:t>
      </w:r>
      <w:r>
        <w:rPr>
          <w:b w:val="0"/>
          <w:bCs w:val="0"/>
        </w:rPr>
        <w:t xml:space="preserve">. </w:t>
      </w:r>
      <w:r w:rsidRPr="00D51E78">
        <w:t>Les pays arabes face à l’élaboration de</w:t>
      </w:r>
      <w:r w:rsidRPr="00D51E78">
        <w:rPr>
          <w:iCs/>
        </w:rPr>
        <w:t xml:space="preserve"> </w:t>
      </w:r>
      <w:r>
        <w:t xml:space="preserve">la Convention sur  </w:t>
      </w:r>
      <w:r w:rsidRPr="00D51E78">
        <w:t>l’élimination de toutes les formes de discrimination à l'égard des femmes</w:t>
      </w:r>
      <w:r>
        <w:rPr>
          <w:b w:val="0"/>
          <w:bCs w:val="0"/>
        </w:rPr>
        <w:t xml:space="preserve"> </w:t>
      </w:r>
      <w:r w:rsidRPr="00D51E78">
        <w:t>de 1979 (CEDAW)</w:t>
      </w:r>
      <w:r>
        <w:tab/>
      </w:r>
      <w:r>
        <w:fldChar w:fldCharType="begin"/>
      </w:r>
      <w:r>
        <w:instrText xml:space="preserve"> PAGEREF _Toc239216505 \h </w:instrText>
      </w:r>
      <w:r>
        <w:fldChar w:fldCharType="separate"/>
      </w:r>
      <w:r>
        <w:t>125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iCs/>
          <w:noProof/>
        </w:rPr>
      </w:pPr>
    </w:p>
    <w:p w:rsidR="00457F96" w:rsidRPr="00E67BA8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E67BA8">
        <w:rPr>
          <w:iCs/>
          <w:noProof/>
          <w:sz w:val="22"/>
          <w:szCs w:val="22"/>
        </w:rPr>
        <w:t>Première section</w:t>
      </w:r>
      <w:r w:rsidRPr="00E67BA8">
        <w:rPr>
          <w:noProof/>
          <w:sz w:val="22"/>
          <w:szCs w:val="22"/>
        </w:rPr>
        <w:t xml:space="preserve">. </w:t>
      </w:r>
      <w:r w:rsidRPr="00E67BA8">
        <w:rPr>
          <w:iCs/>
          <w:noProof/>
          <w:sz w:val="22"/>
          <w:szCs w:val="22"/>
        </w:rPr>
        <w:t>La participation des pays arabes à l'élaboration de la CEDAW :</w:t>
      </w:r>
      <w:r w:rsidRPr="00E67BA8">
        <w:rPr>
          <w:noProof/>
          <w:sz w:val="22"/>
          <w:szCs w:val="22"/>
        </w:rPr>
        <w:t xml:space="preserve"> </w:t>
      </w:r>
      <w:r w:rsidRPr="00E67BA8">
        <w:rPr>
          <w:iCs/>
          <w:noProof/>
          <w:sz w:val="22"/>
          <w:szCs w:val="22"/>
        </w:rPr>
        <w:t>impasse religieuse ou socioculturelle ?</w:t>
      </w:r>
      <w:r w:rsidRPr="00E67BA8">
        <w:rPr>
          <w:noProof/>
          <w:sz w:val="22"/>
          <w:szCs w:val="22"/>
        </w:rPr>
        <w:tab/>
      </w:r>
      <w:r w:rsidRPr="00E67BA8">
        <w:rPr>
          <w:noProof/>
          <w:sz w:val="22"/>
          <w:szCs w:val="22"/>
        </w:rPr>
        <w:fldChar w:fldCharType="begin"/>
      </w:r>
      <w:r w:rsidRPr="00E67BA8">
        <w:rPr>
          <w:noProof/>
          <w:sz w:val="22"/>
          <w:szCs w:val="22"/>
        </w:rPr>
        <w:instrText xml:space="preserve"> PAGEREF _Toc239216508 \h </w:instrText>
      </w:r>
      <w:r w:rsidRPr="00E67BA8">
        <w:rPr>
          <w:noProof/>
          <w:sz w:val="22"/>
          <w:szCs w:val="22"/>
        </w:rPr>
      </w:r>
      <w:r w:rsidRPr="00E67BA8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128</w:t>
      </w:r>
      <w:r w:rsidRPr="00E67BA8">
        <w:rPr>
          <w:noProof/>
          <w:sz w:val="22"/>
          <w:szCs w:val="22"/>
        </w:rPr>
        <w:fldChar w:fldCharType="end"/>
      </w:r>
    </w:p>
    <w:p w:rsidR="00457F96" w:rsidRPr="00E67BA8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L’esprit global de la 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_Toc239216509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129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L'élaboration du texte : une approche multidisciplinaire des droits de la femme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_Toc239216510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129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La nature des engagements des pays arabes parties à la CEDAW et leur attitude lors de son adoption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_Toc239216511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Deuxième paragraphe. Les apports des pays arabes lors de l’élaboration du texte de la</w:t>
      </w:r>
      <w:r w:rsidRPr="00895CF4">
        <w:rPr>
          <w:sz w:val="20"/>
          <w:szCs w:val="20"/>
          <w:bdr w:val="single" w:sz="4" w:space="0" w:color="auto"/>
        </w:rPr>
        <w:t xml:space="preserve"> </w:t>
      </w:r>
      <w:r w:rsidRPr="00895CF4">
        <w:rPr>
          <w:sz w:val="20"/>
          <w:szCs w:val="20"/>
        </w:rPr>
        <w:t>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_Toc239216512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132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La vision globale des droits de la femme : les obligations des Etats parties et l’exigence d’une politique égalitaire générale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_Toc239216513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133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Cs/>
          <w:noProof/>
          <w:sz w:val="20"/>
          <w:szCs w:val="20"/>
        </w:rPr>
        <w:t>B. La protection des droits civils : un conflit terminologique et le tollé des pays arabes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_Toc239216514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135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Troisième paragraphe. Les carences de la CEDAW : un système juridique global mais insuffisamment contraignant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_Toc239216515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141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iCs/>
          <w:noProof/>
        </w:rPr>
      </w:pPr>
    </w:p>
    <w:p w:rsidR="00457F96" w:rsidRPr="00B301F4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B301F4">
        <w:rPr>
          <w:iCs/>
          <w:noProof/>
          <w:sz w:val="22"/>
          <w:szCs w:val="22"/>
        </w:rPr>
        <w:t>Deuxième section</w:t>
      </w:r>
      <w:r w:rsidRPr="00B301F4">
        <w:rPr>
          <w:noProof/>
          <w:sz w:val="22"/>
          <w:szCs w:val="22"/>
        </w:rPr>
        <w:t xml:space="preserve">. </w:t>
      </w:r>
      <w:r w:rsidRPr="00B301F4">
        <w:rPr>
          <w:iCs/>
          <w:noProof/>
          <w:sz w:val="22"/>
          <w:szCs w:val="22"/>
        </w:rPr>
        <w:t>Le contrôle sur l'application des pays arabes de la CEDAW : la précarité</w:t>
      </w:r>
      <w:r w:rsidRPr="00B301F4">
        <w:rPr>
          <w:noProof/>
          <w:sz w:val="22"/>
          <w:szCs w:val="22"/>
        </w:rPr>
        <w:t xml:space="preserve"> </w:t>
      </w:r>
      <w:r w:rsidRPr="00B301F4">
        <w:rPr>
          <w:iCs/>
          <w:noProof/>
          <w:sz w:val="22"/>
          <w:szCs w:val="22"/>
        </w:rPr>
        <w:t>du système de contrôle et l’attitude des pays arabes</w:t>
      </w:r>
      <w:r w:rsidRPr="00B301F4">
        <w:rPr>
          <w:noProof/>
          <w:sz w:val="22"/>
          <w:szCs w:val="22"/>
        </w:rPr>
        <w:tab/>
      </w:r>
      <w:r w:rsidRPr="00B301F4">
        <w:rPr>
          <w:noProof/>
          <w:sz w:val="22"/>
          <w:szCs w:val="22"/>
        </w:rPr>
        <w:fldChar w:fldCharType="begin"/>
      </w:r>
      <w:r w:rsidRPr="00B301F4">
        <w:rPr>
          <w:noProof/>
          <w:sz w:val="22"/>
          <w:szCs w:val="22"/>
        </w:rPr>
        <w:instrText xml:space="preserve"> PAGEREF _Toc239216518 \h </w:instrText>
      </w:r>
      <w:r w:rsidRPr="00B301F4">
        <w:rPr>
          <w:noProof/>
          <w:sz w:val="22"/>
          <w:szCs w:val="22"/>
        </w:rPr>
      </w:r>
      <w:r w:rsidRPr="00B301F4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143</w:t>
      </w:r>
      <w:r w:rsidRPr="00B301F4">
        <w:rPr>
          <w:noProof/>
          <w:sz w:val="22"/>
          <w:szCs w:val="22"/>
        </w:rPr>
        <w:fldChar w:fldCharType="end"/>
      </w:r>
    </w:p>
    <w:p w:rsidR="00457F96" w:rsidRPr="00B301F4" w:rsidRDefault="00457F96" w:rsidP="00457F96">
      <w:pPr>
        <w:pStyle w:val="TM5"/>
      </w:pPr>
    </w:p>
    <w:p w:rsidR="00457F96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Premier paragraphe. L’importance normative du système de contrôle mis en place par la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_Toc239216519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144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Cs/>
          <w:noProof/>
          <w:sz w:val="20"/>
          <w:szCs w:val="20"/>
        </w:rPr>
        <w:t xml:space="preserve">A. L'impartialité du Comité </w:t>
      </w:r>
      <w:r w:rsidRPr="00895CF4">
        <w:rPr>
          <w:noProof/>
          <w:sz w:val="20"/>
          <w:szCs w:val="20"/>
        </w:rPr>
        <w:t>de la CEDAW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_Toc239216520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144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Cs/>
          <w:noProof/>
          <w:sz w:val="20"/>
          <w:szCs w:val="20"/>
        </w:rPr>
        <w:t>B.</w:t>
      </w:r>
      <w:r w:rsidRPr="00895CF4">
        <w:rPr>
          <w:i/>
          <w:noProof/>
          <w:sz w:val="20"/>
          <w:szCs w:val="20"/>
        </w:rPr>
        <w:t xml:space="preserve"> </w:t>
      </w:r>
      <w:r w:rsidRPr="00895CF4">
        <w:rPr>
          <w:iCs/>
          <w:noProof/>
          <w:sz w:val="20"/>
          <w:szCs w:val="20"/>
        </w:rPr>
        <w:t xml:space="preserve">L'efficacité du Comité </w:t>
      </w:r>
      <w:r w:rsidRPr="00895CF4">
        <w:rPr>
          <w:noProof/>
          <w:sz w:val="20"/>
          <w:szCs w:val="20"/>
        </w:rPr>
        <w:t>de la CEDAW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_Toc239216521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145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Deuxième paragraphe. Le recours des pays arabes à l’islam dans le cadre des rapports obligatoires présentés au Comité de la CEDAW : l’exemple de l’Egypte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_Toc239216522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147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Troisième paragraphe. L’appréciation du système de contrôle et l’orientation vers une efficacité accrue des droits de la femme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_Toc239216523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151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Les lacunes du système de contrôle élaboré par la CEDAW : les pays arabes et l’impasse liée à la souveraineté de l’Etat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_Toc239216524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Le Protocole facultatif à la CEDAW : la réticence des pays arabes face à la révolution de la défense des droits de la femme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_Toc239216525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157</w:t>
      </w:r>
      <w:r w:rsidRPr="00895CF4">
        <w:rPr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Conclusion chapitre II</w:t>
      </w:r>
      <w:r>
        <w:tab/>
      </w:r>
      <w:r>
        <w:fldChar w:fldCharType="begin"/>
      </w:r>
      <w:r>
        <w:instrText xml:space="preserve"> PAGEREF _Toc239216526 \h </w:instrText>
      </w:r>
      <w:r>
        <w:fldChar w:fldCharType="separate"/>
      </w:r>
      <w:r>
        <w:t>160</w:t>
      </w:r>
      <w:r>
        <w:fldChar w:fldCharType="end"/>
      </w: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</w:p>
    <w:p w:rsidR="00457F96" w:rsidRPr="009849BB" w:rsidRDefault="00457F96" w:rsidP="00457F96">
      <w:pPr>
        <w:pStyle w:val="TM2"/>
        <w:tabs>
          <w:tab w:val="right" w:leader="dot" w:pos="8856"/>
        </w:tabs>
        <w:rPr>
          <w:b/>
          <w:smallCaps w:val="0"/>
          <w:noProof/>
          <w:sz w:val="24"/>
        </w:rPr>
      </w:pPr>
      <w:r w:rsidRPr="009849BB">
        <w:rPr>
          <w:b/>
          <w:noProof/>
          <w:sz w:val="24"/>
        </w:rPr>
        <w:t>SECOND TITRE</w:t>
      </w:r>
      <w:r w:rsidRPr="009849BB">
        <w:rPr>
          <w:smallCaps w:val="0"/>
          <w:noProof/>
          <w:sz w:val="24"/>
        </w:rPr>
        <w:t xml:space="preserve">. </w:t>
      </w:r>
      <w:r w:rsidRPr="009849BB">
        <w:rPr>
          <w:b/>
          <w:noProof/>
          <w:sz w:val="24"/>
        </w:rPr>
        <w:t>LA MISE EN DANGER DES DROITS DE LA FEMME DANS LES PAYS ARABES PAR LE SYSTEME</w:t>
      </w:r>
      <w:r w:rsidRPr="009849BB">
        <w:rPr>
          <w:b/>
          <w:smallCaps w:val="0"/>
          <w:noProof/>
          <w:sz w:val="24"/>
        </w:rPr>
        <w:t xml:space="preserve"> </w:t>
      </w:r>
      <w:r w:rsidRPr="009849BB">
        <w:rPr>
          <w:b/>
          <w:noProof/>
          <w:sz w:val="24"/>
        </w:rPr>
        <w:t>DES RESERVES</w:t>
      </w:r>
      <w:r w:rsidRPr="009849BB">
        <w:rPr>
          <w:b/>
          <w:noProof/>
          <w:sz w:val="24"/>
        </w:rPr>
        <w:tab/>
      </w:r>
      <w:r w:rsidRPr="009849BB">
        <w:rPr>
          <w:b/>
          <w:noProof/>
          <w:sz w:val="24"/>
        </w:rPr>
        <w:fldChar w:fldCharType="begin"/>
      </w:r>
      <w:r w:rsidRPr="009849BB">
        <w:rPr>
          <w:b/>
          <w:noProof/>
          <w:sz w:val="24"/>
        </w:rPr>
        <w:instrText xml:space="preserve"> PAGEREF _Toc239216529 \h </w:instrText>
      </w:r>
      <w:r w:rsidRPr="009849BB">
        <w:rPr>
          <w:b/>
          <w:noProof/>
          <w:sz w:val="24"/>
        </w:rPr>
      </w:r>
      <w:r w:rsidRPr="009849BB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166</w:t>
      </w:r>
      <w:r w:rsidRPr="009849BB">
        <w:rPr>
          <w:b/>
          <w:noProof/>
          <w:sz w:val="24"/>
        </w:rPr>
        <w:fldChar w:fldCharType="end"/>
      </w:r>
    </w:p>
    <w:p w:rsidR="00457F96" w:rsidRPr="009849BB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Premier chapitre</w:t>
      </w:r>
      <w:r>
        <w:rPr>
          <w:b w:val="0"/>
          <w:bCs w:val="0"/>
        </w:rPr>
        <w:t xml:space="preserve">. </w:t>
      </w:r>
      <w:r w:rsidRPr="00D51E78">
        <w:t>La licéité des réserves émises par les pays arabes :</w:t>
      </w:r>
      <w:r>
        <w:rPr>
          <w:b w:val="0"/>
          <w:bCs w:val="0"/>
        </w:rPr>
        <w:t xml:space="preserve"> </w:t>
      </w:r>
      <w:r w:rsidRPr="00D51E78">
        <w:t>spécificité culturelle ou utilisation abusive ?</w:t>
      </w:r>
      <w:r>
        <w:tab/>
      </w:r>
      <w:r>
        <w:fldChar w:fldCharType="begin"/>
      </w:r>
      <w:r>
        <w:instrText xml:space="preserve"> PAGEREF _Toc239216532 \h </w:instrText>
      </w:r>
      <w:r>
        <w:fldChar w:fldCharType="separate"/>
      </w:r>
      <w:r>
        <w:t>174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9849BB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9849BB">
        <w:rPr>
          <w:bCs/>
          <w:noProof/>
          <w:sz w:val="22"/>
          <w:szCs w:val="22"/>
        </w:rPr>
        <w:t>Première section. La licéité des réserves en droit international et l’attitude de la CEDAW :</w:t>
      </w:r>
    </w:p>
    <w:p w:rsidR="00457F96" w:rsidRPr="009849BB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9849BB">
        <w:rPr>
          <w:bCs/>
          <w:noProof/>
          <w:sz w:val="22"/>
          <w:szCs w:val="22"/>
        </w:rPr>
        <w:t>l’impasse de l’imprécision juridique</w:t>
      </w:r>
      <w:r w:rsidRPr="009849BB">
        <w:rPr>
          <w:bCs/>
          <w:noProof/>
          <w:sz w:val="22"/>
          <w:szCs w:val="22"/>
        </w:rPr>
        <w:tab/>
      </w:r>
      <w:r w:rsidRPr="009849BB">
        <w:rPr>
          <w:bCs/>
          <w:noProof/>
          <w:sz w:val="22"/>
          <w:szCs w:val="22"/>
        </w:rPr>
        <w:fldChar w:fldCharType="begin"/>
      </w:r>
      <w:r w:rsidRPr="009849BB">
        <w:rPr>
          <w:bCs/>
          <w:noProof/>
          <w:sz w:val="22"/>
          <w:szCs w:val="22"/>
        </w:rPr>
        <w:instrText xml:space="preserve"> PAGEREF _Toc239216535 \h </w:instrText>
      </w:r>
      <w:r w:rsidRPr="009849BB">
        <w:rPr>
          <w:bCs/>
          <w:noProof/>
          <w:sz w:val="22"/>
          <w:szCs w:val="22"/>
        </w:rPr>
      </w:r>
      <w:r w:rsidRPr="009849BB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175</w:t>
      </w:r>
      <w:r w:rsidRPr="009849BB">
        <w:rPr>
          <w:bCs/>
          <w:noProof/>
          <w:sz w:val="22"/>
          <w:szCs w:val="22"/>
        </w:rPr>
        <w:fldChar w:fldCharType="end"/>
      </w:r>
    </w:p>
    <w:p w:rsidR="00457F96" w:rsidRPr="009849BB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Les conditions exigées pour l’émission des réserves en droit international : une licéité relative ?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_Toc239216536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176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L’intégration du régime des réserves dans la CEDAW : une reprise des normes préexistantes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_Toc239216537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178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9849BB">
        <w:rPr>
          <w:noProof/>
          <w:sz w:val="22"/>
          <w:szCs w:val="22"/>
        </w:rPr>
        <w:t xml:space="preserve">Deuxième section. Les réserves proprement dites émises par les pays arabes dans le cadre </w:t>
      </w:r>
    </w:p>
    <w:p w:rsidR="00457F96" w:rsidRPr="009849BB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9849BB">
        <w:rPr>
          <w:noProof/>
          <w:sz w:val="22"/>
          <w:szCs w:val="22"/>
        </w:rPr>
        <w:t>de la CEDAW : une atteinte masquée aux dispositions du droit international</w:t>
      </w:r>
      <w:r w:rsidRPr="009849BB">
        <w:rPr>
          <w:noProof/>
          <w:sz w:val="22"/>
          <w:szCs w:val="22"/>
        </w:rPr>
        <w:tab/>
      </w:r>
      <w:r w:rsidRPr="009849BB">
        <w:rPr>
          <w:noProof/>
          <w:sz w:val="22"/>
          <w:szCs w:val="22"/>
        </w:rPr>
        <w:fldChar w:fldCharType="begin"/>
      </w:r>
      <w:r w:rsidRPr="009849BB">
        <w:rPr>
          <w:noProof/>
          <w:sz w:val="22"/>
          <w:szCs w:val="22"/>
        </w:rPr>
        <w:instrText xml:space="preserve"> PAGEREF _Toc239216540 \h </w:instrText>
      </w:r>
      <w:r w:rsidRPr="009849BB">
        <w:rPr>
          <w:noProof/>
          <w:sz w:val="22"/>
          <w:szCs w:val="22"/>
        </w:rPr>
      </w:r>
      <w:r w:rsidRPr="009849BB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180</w:t>
      </w:r>
      <w:r w:rsidRPr="009849BB">
        <w:rPr>
          <w:noProof/>
          <w:sz w:val="22"/>
          <w:szCs w:val="22"/>
        </w:rPr>
        <w:fldChar w:fldCharType="end"/>
      </w:r>
    </w:p>
    <w:p w:rsidR="00457F96" w:rsidRPr="009849BB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Les réserves des pays arabes sur l'article 9 : le droit à la nationalité en tant que prérogative masculine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_Toc239216541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181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Deuxième paragraphe. Les réserves des pays arabes sur l'article 16 : la mise en danger de la femme au sein de la famille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_Toc239216542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188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Troisième paragraphe. Les réserves des pays arabes sur l'article 29 : une prédominance de la souveraineté nationale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_Toc239216543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194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E243DC">
        <w:rPr>
          <w:bCs/>
          <w:noProof/>
          <w:sz w:val="22"/>
          <w:szCs w:val="22"/>
        </w:rPr>
        <w:t xml:space="preserve">Troisième section. Les déclarations interprétatives émises par les pays arabes dans le </w:t>
      </w:r>
    </w:p>
    <w:p w:rsidR="00457F96" w:rsidRPr="00E243DC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E243DC">
        <w:rPr>
          <w:bCs/>
          <w:noProof/>
          <w:sz w:val="22"/>
          <w:szCs w:val="22"/>
        </w:rPr>
        <w:t>cadre de la CEDAW : l’impasse de l’ambiguïté terminologique</w:t>
      </w:r>
      <w:r w:rsidRPr="00E243DC">
        <w:rPr>
          <w:bCs/>
          <w:noProof/>
          <w:sz w:val="22"/>
          <w:szCs w:val="22"/>
        </w:rPr>
        <w:tab/>
      </w:r>
      <w:r w:rsidRPr="00E243DC">
        <w:rPr>
          <w:bCs/>
          <w:noProof/>
          <w:sz w:val="22"/>
          <w:szCs w:val="22"/>
        </w:rPr>
        <w:fldChar w:fldCharType="begin"/>
      </w:r>
      <w:r w:rsidRPr="00E243DC">
        <w:rPr>
          <w:bCs/>
          <w:noProof/>
          <w:sz w:val="22"/>
          <w:szCs w:val="22"/>
        </w:rPr>
        <w:instrText xml:space="preserve"> PAGEREF _Toc239216545 \h </w:instrText>
      </w:r>
      <w:r w:rsidRPr="00E243DC">
        <w:rPr>
          <w:bCs/>
          <w:noProof/>
          <w:sz w:val="22"/>
          <w:szCs w:val="22"/>
        </w:rPr>
      </w:r>
      <w:r w:rsidRPr="00E243DC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195</w:t>
      </w:r>
      <w:r w:rsidRPr="00E243DC">
        <w:rPr>
          <w:bCs/>
          <w:noProof/>
          <w:sz w:val="22"/>
          <w:szCs w:val="22"/>
        </w:rPr>
        <w:fldChar w:fldCharType="end"/>
      </w:r>
    </w:p>
    <w:p w:rsidR="00457F96" w:rsidRPr="00E243D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 statut juridique d</w:t>
      </w:r>
      <w:r w:rsidRPr="00895CF4">
        <w:rPr>
          <w:iCs/>
          <w:sz w:val="20"/>
          <w:szCs w:val="20"/>
        </w:rPr>
        <w:t>es déclarations interprétatives en droit international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_Toc239216546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197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L’intitulé et l'effet juridique visé par la déclaration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_Toc239216547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197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La formulation d'une déclaration dans le cas d’une réserve interdite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_Toc239216548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199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Deuxième paragraphe. Les déclarations interprétatives formulées à l’égard des articles précis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 la 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_Toc239216549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200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Les déclarations émises à l’égard de l'article 2 de la CEDAW : la mise en échec d’un mécanisme principal de la Convention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_Toc239216550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200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Les déclarations émises à l’égard de l’article 15 § 4 : une liberté conditionnelle au droit de circulation et du choix de résidence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_Toc239216551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204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Troisième paragraphe. Les déclarations de portée générale : une entrave à l’intention du fondement même de la 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_Toc239216552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205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  <w:ind w:left="0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Second chapitre</w:t>
      </w:r>
      <w:r>
        <w:rPr>
          <w:b w:val="0"/>
          <w:bCs w:val="0"/>
        </w:rPr>
        <w:t xml:space="preserve">. </w:t>
      </w:r>
      <w:r w:rsidRPr="00D51E78">
        <w:t>L’impuissance du droit international face aux réserves émises par les pays arabes : la défaillance d’un système</w:t>
      </w:r>
      <w:r>
        <w:tab/>
      </w:r>
      <w:r>
        <w:fldChar w:fldCharType="begin"/>
      </w:r>
      <w:r>
        <w:instrText xml:space="preserve"> PAGEREF _Toc239216554 \h </w:instrText>
      </w:r>
      <w:r>
        <w:fldChar w:fldCharType="separate"/>
      </w:r>
      <w:r>
        <w:t>214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Première section. La pratique des objections constitue-t-elle un remède à l’utilisation abusive des réserves ?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_Toc239216557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214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Les Etats ayant droit d’émettre des objections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_Toc239216558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216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Les effets juridiques des objections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_Toc239216559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218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Seconde section. Le contenu des objections formulées face aux réserves émises par les pays arabes et leur effectivité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_Toc239216562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223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Caractéristiques générales des objections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_Toc239216563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223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Deuxième paragraphe. Les objections basées sur le principe de l’incompatibilité avec le but et l’objet de la CEDAW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_Toc239216564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226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Troisième paragraphe. Les objections basées sur l’invocation du droit national de l’Etat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réservataire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_Toc239216565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227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Quatrième paragraphe. Les objections basées sur le caractère général de la réserve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_Toc239216566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229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  <w:rPr>
          <w:color w:val="000000"/>
        </w:rPr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rPr>
          <w:color w:val="000000"/>
        </w:rPr>
        <w:t>Conclusion chapitre II</w:t>
      </w:r>
      <w:r>
        <w:tab/>
      </w:r>
      <w:r>
        <w:fldChar w:fldCharType="begin"/>
      </w:r>
      <w:r>
        <w:instrText xml:space="preserve"> PAGEREF _Toc239216567 \h </w:instrText>
      </w:r>
      <w:r>
        <w:fldChar w:fldCharType="separate"/>
      </w:r>
      <w:r>
        <w:t>233</w:t>
      </w:r>
      <w:r>
        <w:fldChar w:fldCharType="end"/>
      </w:r>
    </w:p>
    <w:p w:rsidR="00457F96" w:rsidRPr="007C54BC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7C54BC">
        <w:rPr>
          <w:noProof/>
          <w:sz w:val="24"/>
        </w:rPr>
        <w:t>CONCLUSION DE LA PREMIERE PARTIE</w:t>
      </w:r>
      <w:r w:rsidRPr="007C54BC">
        <w:rPr>
          <w:noProof/>
          <w:sz w:val="24"/>
        </w:rPr>
        <w:tab/>
      </w:r>
      <w:r w:rsidRPr="007C54BC">
        <w:rPr>
          <w:noProof/>
          <w:sz w:val="24"/>
        </w:rPr>
        <w:fldChar w:fldCharType="begin"/>
      </w:r>
      <w:r w:rsidRPr="007C54BC">
        <w:rPr>
          <w:noProof/>
          <w:sz w:val="24"/>
        </w:rPr>
        <w:instrText xml:space="preserve"> PAGEREF _Toc239216568 \h </w:instrText>
      </w:r>
      <w:r w:rsidRPr="007C54BC">
        <w:rPr>
          <w:noProof/>
          <w:sz w:val="24"/>
        </w:rPr>
      </w:r>
      <w:r w:rsidRPr="007C54BC">
        <w:rPr>
          <w:noProof/>
          <w:sz w:val="24"/>
        </w:rPr>
        <w:fldChar w:fldCharType="separate"/>
      </w:r>
      <w:r>
        <w:rPr>
          <w:noProof/>
          <w:sz w:val="24"/>
        </w:rPr>
        <w:t>236</w:t>
      </w:r>
      <w:r w:rsidRPr="007C54BC">
        <w:rPr>
          <w:noProof/>
          <w:sz w:val="24"/>
        </w:rPr>
        <w:fldChar w:fldCharType="end"/>
      </w:r>
    </w:p>
    <w:p w:rsidR="00457F96" w:rsidRDefault="00457F96" w:rsidP="00457F96">
      <w:pPr>
        <w:pStyle w:val="TM1"/>
        <w:tabs>
          <w:tab w:val="right" w:leader="dot" w:pos="8856"/>
        </w:tabs>
        <w:rPr>
          <w:bCs w:val="0"/>
          <w:noProof/>
          <w:sz w:val="24"/>
        </w:rPr>
      </w:pPr>
    </w:p>
    <w:p w:rsidR="00457F96" w:rsidRPr="007C54BC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7C54BC">
        <w:rPr>
          <w:bCs w:val="0"/>
          <w:noProof/>
          <w:sz w:val="24"/>
        </w:rPr>
        <w:t>SECONDE PARTIE</w:t>
      </w:r>
      <w:r>
        <w:rPr>
          <w:bCs w:val="0"/>
          <w:noProof/>
          <w:sz w:val="24"/>
        </w:rPr>
        <w:t xml:space="preserve">. </w:t>
      </w:r>
      <w:r w:rsidRPr="007C54BC">
        <w:rPr>
          <w:bCs w:val="0"/>
          <w:noProof/>
          <w:sz w:val="24"/>
        </w:rPr>
        <w:t>L’ADAPTATION PAR LES PAYS ARABES DU DROIT INTERNATIONAL RELATIF AUX DROITS</w:t>
      </w:r>
      <w:r>
        <w:rPr>
          <w:bCs w:val="0"/>
          <w:noProof/>
          <w:sz w:val="24"/>
        </w:rPr>
        <w:t xml:space="preserve"> </w:t>
      </w:r>
      <w:r w:rsidRPr="007C54BC">
        <w:rPr>
          <w:bCs w:val="0"/>
          <w:noProof/>
          <w:sz w:val="24"/>
        </w:rPr>
        <w:t>DE LA FEMME</w:t>
      </w:r>
      <w:r w:rsidRPr="007C54BC">
        <w:rPr>
          <w:noProof/>
          <w:sz w:val="24"/>
        </w:rPr>
        <w:tab/>
      </w:r>
      <w:r w:rsidRPr="007C54BC">
        <w:rPr>
          <w:noProof/>
          <w:sz w:val="24"/>
        </w:rPr>
        <w:fldChar w:fldCharType="begin"/>
      </w:r>
      <w:r w:rsidRPr="007C54BC">
        <w:rPr>
          <w:noProof/>
          <w:sz w:val="24"/>
        </w:rPr>
        <w:instrText xml:space="preserve"> PAGEREF _Toc239216571 \h </w:instrText>
      </w:r>
      <w:r w:rsidRPr="007C54BC">
        <w:rPr>
          <w:noProof/>
          <w:sz w:val="24"/>
        </w:rPr>
      </w:r>
      <w:r w:rsidRPr="007C54BC">
        <w:rPr>
          <w:noProof/>
          <w:sz w:val="24"/>
        </w:rPr>
        <w:fldChar w:fldCharType="separate"/>
      </w:r>
      <w:r>
        <w:rPr>
          <w:noProof/>
          <w:sz w:val="24"/>
        </w:rPr>
        <w:t>247</w:t>
      </w:r>
      <w:r w:rsidRPr="007C54BC">
        <w:rPr>
          <w:noProof/>
          <w:sz w:val="24"/>
        </w:rPr>
        <w:fldChar w:fldCharType="end"/>
      </w: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</w:p>
    <w:p w:rsidR="00457F96" w:rsidRPr="007C54BC" w:rsidRDefault="00457F96" w:rsidP="00457F96">
      <w:pPr>
        <w:pStyle w:val="TM2"/>
        <w:tabs>
          <w:tab w:val="right" w:leader="dot" w:pos="8856"/>
        </w:tabs>
        <w:rPr>
          <w:b/>
          <w:smallCaps w:val="0"/>
          <w:noProof/>
          <w:sz w:val="24"/>
        </w:rPr>
      </w:pPr>
      <w:r w:rsidRPr="007C54BC">
        <w:rPr>
          <w:b/>
          <w:noProof/>
          <w:sz w:val="24"/>
        </w:rPr>
        <w:t>PREMIER TITRE</w:t>
      </w:r>
      <w:r>
        <w:rPr>
          <w:smallCaps w:val="0"/>
          <w:noProof/>
          <w:sz w:val="24"/>
        </w:rPr>
        <w:t xml:space="preserve">. </w:t>
      </w:r>
      <w:r w:rsidRPr="007C54BC">
        <w:rPr>
          <w:b/>
          <w:iCs/>
          <w:noProof/>
          <w:sz w:val="24"/>
        </w:rPr>
        <w:t>TENTATIVE INACHEVEE DE REGIONALISATION DES</w:t>
      </w:r>
    </w:p>
    <w:p w:rsidR="00457F96" w:rsidRPr="007C54BC" w:rsidRDefault="00457F96" w:rsidP="00457F96">
      <w:pPr>
        <w:pStyle w:val="TM2"/>
        <w:tabs>
          <w:tab w:val="right" w:leader="dot" w:pos="8856"/>
        </w:tabs>
        <w:rPr>
          <w:b/>
          <w:smallCaps w:val="0"/>
          <w:noProof/>
          <w:sz w:val="24"/>
        </w:rPr>
      </w:pPr>
      <w:r w:rsidRPr="007C54BC">
        <w:rPr>
          <w:b/>
          <w:iCs/>
          <w:noProof/>
          <w:sz w:val="24"/>
        </w:rPr>
        <w:t>DROITS DE LA FEMME DANS</w:t>
      </w:r>
      <w:r w:rsidRPr="007C54BC">
        <w:rPr>
          <w:b/>
          <w:smallCaps w:val="0"/>
          <w:noProof/>
          <w:sz w:val="24"/>
        </w:rPr>
        <w:t xml:space="preserve"> </w:t>
      </w:r>
      <w:r w:rsidRPr="007C54BC">
        <w:rPr>
          <w:b/>
          <w:iCs/>
          <w:noProof/>
          <w:sz w:val="24"/>
        </w:rPr>
        <w:t>LES PAYS ARABES</w:t>
      </w:r>
      <w:r w:rsidRPr="007C54BC">
        <w:rPr>
          <w:b/>
          <w:noProof/>
          <w:sz w:val="24"/>
        </w:rPr>
        <w:tab/>
      </w:r>
      <w:r w:rsidRPr="007C54BC">
        <w:rPr>
          <w:b/>
          <w:noProof/>
          <w:sz w:val="24"/>
        </w:rPr>
        <w:fldChar w:fldCharType="begin"/>
      </w:r>
      <w:r w:rsidRPr="007C54BC">
        <w:rPr>
          <w:b/>
          <w:noProof/>
          <w:sz w:val="24"/>
        </w:rPr>
        <w:instrText xml:space="preserve"> PAGEREF _Toc239216575 \h </w:instrText>
      </w:r>
      <w:r w:rsidRPr="007C54BC">
        <w:rPr>
          <w:b/>
          <w:noProof/>
          <w:sz w:val="24"/>
        </w:rPr>
      </w:r>
      <w:r w:rsidRPr="007C54BC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257</w:t>
      </w:r>
      <w:r w:rsidRPr="007C54BC">
        <w:rPr>
          <w:b/>
          <w:noProof/>
          <w:sz w:val="24"/>
        </w:rPr>
        <w:fldChar w:fldCharType="end"/>
      </w:r>
    </w:p>
    <w:p w:rsidR="00457F96" w:rsidRDefault="00457F96" w:rsidP="00457F96">
      <w:pPr>
        <w:pStyle w:val="TM3"/>
      </w:pPr>
    </w:p>
    <w:p w:rsidR="00457F96" w:rsidRPr="007C54BC" w:rsidRDefault="00457F96" w:rsidP="00457F96">
      <w:pPr>
        <w:pStyle w:val="TM3"/>
        <w:rPr>
          <w:b w:val="0"/>
          <w:bCs w:val="0"/>
        </w:rPr>
      </w:pPr>
      <w:r w:rsidRPr="007C54BC">
        <w:t>Premier chapitre</w:t>
      </w:r>
      <w:r>
        <w:rPr>
          <w:b w:val="0"/>
          <w:bCs w:val="0"/>
        </w:rPr>
        <w:t xml:space="preserve">. </w:t>
      </w:r>
      <w:r w:rsidRPr="007C54BC">
        <w:rPr>
          <w:iCs/>
        </w:rPr>
        <w:t>Les organisations islamiques et leur</w:t>
      </w:r>
      <w:r w:rsidRPr="007C54BC">
        <w:t xml:space="preserve"> conception islamisée</w:t>
      </w:r>
    </w:p>
    <w:p w:rsidR="00457F96" w:rsidRPr="007C54BC" w:rsidRDefault="00457F96" w:rsidP="00457F96">
      <w:pPr>
        <w:pStyle w:val="TM3"/>
        <w:rPr>
          <w:b w:val="0"/>
          <w:bCs w:val="0"/>
        </w:rPr>
      </w:pPr>
      <w:r w:rsidRPr="007C54BC">
        <w:t>des droits universels de la femme</w:t>
      </w:r>
      <w:r w:rsidRPr="007C54BC">
        <w:tab/>
      </w:r>
      <w:r w:rsidRPr="007C54BC">
        <w:fldChar w:fldCharType="begin"/>
      </w:r>
      <w:r w:rsidRPr="007C54BC">
        <w:instrText xml:space="preserve"> PAGEREF _Toc239216578 \h </w:instrText>
      </w:r>
      <w:r w:rsidRPr="007C54BC">
        <w:fldChar w:fldCharType="separate"/>
      </w:r>
      <w:r>
        <w:t>261</w:t>
      </w:r>
      <w:r w:rsidRPr="007C54BC"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 xml:space="preserve">Première section. La régionalisation des droits de la femme arabe : un impératif </w:t>
      </w: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religieux ?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_Toc239216581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263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La revendication d’un particularisme religieux par les pays musulmans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_Toc239216582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264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La régionalisation des droits de la femme musulmane : un remède face au danger identitaire ?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_Toc239216583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268</w:t>
      </w:r>
      <w:r w:rsidRPr="00895CF4">
        <w:rPr>
          <w:sz w:val="20"/>
          <w:szCs w:val="20"/>
        </w:rPr>
        <w:fldChar w:fldCharType="end"/>
      </w: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iCs/>
          <w:noProof/>
          <w:sz w:val="22"/>
          <w:szCs w:val="22"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7C54BC">
        <w:rPr>
          <w:bCs/>
          <w:iCs/>
          <w:noProof/>
          <w:sz w:val="22"/>
          <w:szCs w:val="22"/>
        </w:rPr>
        <w:t>Deuxième section</w:t>
      </w:r>
      <w:r w:rsidRPr="007C54BC">
        <w:rPr>
          <w:bCs/>
          <w:noProof/>
          <w:sz w:val="22"/>
          <w:szCs w:val="22"/>
        </w:rPr>
        <w:t xml:space="preserve">. </w:t>
      </w:r>
      <w:r w:rsidRPr="007C54BC">
        <w:rPr>
          <w:bCs/>
          <w:iCs/>
          <w:noProof/>
          <w:sz w:val="22"/>
          <w:szCs w:val="22"/>
        </w:rPr>
        <w:t>Les Organisations islamiques non-gouvernementales et les droits de la femme :</w:t>
      </w:r>
      <w:r w:rsidRPr="007C54BC">
        <w:rPr>
          <w:bCs/>
          <w:noProof/>
          <w:sz w:val="22"/>
          <w:szCs w:val="22"/>
        </w:rPr>
        <w:t xml:space="preserve"> </w:t>
      </w:r>
      <w:r w:rsidRPr="007C54BC">
        <w:rPr>
          <w:bCs/>
          <w:iCs/>
          <w:noProof/>
          <w:sz w:val="22"/>
          <w:szCs w:val="22"/>
        </w:rPr>
        <w:t>une nouvelle version de la Déclaration universelle</w:t>
      </w:r>
      <w:r w:rsidRPr="007C54BC">
        <w:rPr>
          <w:bCs/>
          <w:noProof/>
          <w:sz w:val="22"/>
          <w:szCs w:val="22"/>
        </w:rPr>
        <w:t xml:space="preserve"> </w:t>
      </w:r>
      <w:r w:rsidRPr="007C54BC">
        <w:rPr>
          <w:bCs/>
          <w:iCs/>
          <w:noProof/>
          <w:sz w:val="22"/>
          <w:szCs w:val="22"/>
        </w:rPr>
        <w:t>des droits de l’Homme</w:t>
      </w:r>
      <w:r w:rsidRPr="007C54BC">
        <w:rPr>
          <w:bCs/>
          <w:noProof/>
          <w:sz w:val="22"/>
          <w:szCs w:val="22"/>
        </w:rPr>
        <w:tab/>
      </w:r>
      <w:r w:rsidRPr="007C54BC">
        <w:rPr>
          <w:bCs/>
          <w:noProof/>
          <w:sz w:val="22"/>
          <w:szCs w:val="22"/>
        </w:rPr>
        <w:fldChar w:fldCharType="begin"/>
      </w:r>
      <w:r w:rsidRPr="007C54BC">
        <w:rPr>
          <w:bCs/>
          <w:noProof/>
          <w:sz w:val="22"/>
          <w:szCs w:val="22"/>
        </w:rPr>
        <w:instrText xml:space="preserve"> PAGEREF _Toc239216587 \h </w:instrText>
      </w:r>
      <w:r w:rsidRPr="007C54BC">
        <w:rPr>
          <w:bCs/>
          <w:noProof/>
          <w:sz w:val="22"/>
          <w:szCs w:val="22"/>
        </w:rPr>
      </w:r>
      <w:r w:rsidRPr="007C54BC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272</w:t>
      </w:r>
      <w:r w:rsidRPr="007C54BC">
        <w:rPr>
          <w:bCs/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  <w:rPr>
          <w:bCs/>
        </w:rPr>
      </w:pP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Premier paragraphe. La Déclaration islamique universelle des droits de l'Homme de 1981 : une approche confessionnelle des droits de la femme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_Toc239216588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273</w:t>
      </w:r>
      <w:r w:rsidRPr="00895CF4">
        <w:rPr>
          <w:bCs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Une Déclaration basée sur la volonté divine : modèle ou alibi ?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_Toc239216589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273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La place mineure accordée à la femme dans la Déclaration : une concrétisation des règles religieuses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_Toc239216590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279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Second paragraphe. La portée juridique de la Déclaration islamique universelle des droits de l’Homme de 1981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_Toc239216591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285</w:t>
      </w:r>
      <w:r w:rsidRPr="00895CF4">
        <w:rPr>
          <w:bCs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Troisième section. Les Organisations islamiques intergouvernementales et les droits de la femme : une conquête lacunaire concernant les droits de la femme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_Toc239216594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287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Les deux projets de déclaration de l'OCI : égalité des sexes en droit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_Toc239216595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289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Deuxième paragraphe. La Déclaration de Dacca sur les droits de l'Homme en islam : réécriture des principes classiques de l’islam ?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_Toc239216596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291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Troisième paragraphe. La Déclaration du Caire : mise en lumière des apports islamiques aux droits de la femme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_Toc239216597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293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Quatrième paragraphe. Les Déclarations de Téhéran et d’Islamabad : Déclarations rédigées par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des femmes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_Toc239216598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300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  <w:rPr>
          <w:color w:val="000000"/>
        </w:rPr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rPr>
          <w:color w:val="000000"/>
        </w:rPr>
        <w:t>Conclusion chapitre I</w:t>
      </w:r>
      <w:r>
        <w:tab/>
      </w:r>
      <w:r>
        <w:fldChar w:fldCharType="begin"/>
      </w:r>
      <w:r>
        <w:instrText xml:space="preserve"> PAGEREF _Toc239216599 \h </w:instrText>
      </w:r>
      <w:r>
        <w:fldChar w:fldCharType="separate"/>
      </w:r>
      <w:r>
        <w:t>301</w:t>
      </w:r>
      <w: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Deuxième Chapitre</w:t>
      </w:r>
      <w:r>
        <w:rPr>
          <w:b w:val="0"/>
          <w:bCs w:val="0"/>
        </w:rPr>
        <w:t xml:space="preserve">. </w:t>
      </w:r>
      <w:r w:rsidRPr="00D51E78">
        <w:t>La Ligue des Etats arabes et l’impasse de l’ambiguïté</w:t>
      </w:r>
      <w:r>
        <w:rPr>
          <w:b w:val="0"/>
          <w:bCs w:val="0"/>
        </w:rPr>
        <w:t xml:space="preserve"> </w:t>
      </w:r>
      <w:r w:rsidRPr="00D51E78">
        <w:t>du statut de la femme</w:t>
      </w:r>
      <w:r>
        <w:tab/>
      </w:r>
      <w:r>
        <w:fldChar w:fldCharType="begin"/>
      </w:r>
      <w:r>
        <w:instrText xml:space="preserve"> PAGEREF _Toc239216602 \h </w:instrText>
      </w:r>
      <w:r>
        <w:fldChar w:fldCharType="separate"/>
      </w:r>
      <w:r>
        <w:t>305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7C54BC">
        <w:rPr>
          <w:bCs/>
          <w:noProof/>
          <w:sz w:val="22"/>
          <w:szCs w:val="22"/>
        </w:rPr>
        <w:t>Première section. La Charte arabe des droits de l’Homme et le statut de la femme : concurrence ou complémentarité avec les normes internationales ?</w:t>
      </w:r>
      <w:r w:rsidRPr="007C54BC">
        <w:rPr>
          <w:bCs/>
          <w:noProof/>
          <w:sz w:val="22"/>
          <w:szCs w:val="22"/>
        </w:rPr>
        <w:tab/>
      </w:r>
      <w:r w:rsidRPr="007C54BC">
        <w:rPr>
          <w:bCs/>
          <w:noProof/>
          <w:sz w:val="22"/>
          <w:szCs w:val="22"/>
        </w:rPr>
        <w:fldChar w:fldCharType="begin"/>
      </w:r>
      <w:r w:rsidRPr="007C54BC">
        <w:rPr>
          <w:bCs/>
          <w:noProof/>
          <w:sz w:val="22"/>
          <w:szCs w:val="22"/>
        </w:rPr>
        <w:instrText xml:space="preserve"> PAGEREF _Toc239216606 \h </w:instrText>
      </w:r>
      <w:r w:rsidRPr="007C54BC">
        <w:rPr>
          <w:bCs/>
          <w:noProof/>
          <w:sz w:val="22"/>
          <w:szCs w:val="22"/>
        </w:rPr>
      </w:r>
      <w:r w:rsidRPr="007C54BC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306</w:t>
      </w:r>
      <w:r w:rsidRPr="007C54BC">
        <w:rPr>
          <w:bCs/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  <w:rPr>
          <w:bCs/>
        </w:rPr>
      </w:pP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Premier paragraphe. L’élaboration de la Charte et les principaux droits garantis : une réponse à la double pression, intérieure et extérieur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_Toc239216607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307</w:t>
      </w:r>
      <w:r w:rsidRPr="00895CF4">
        <w:rPr>
          <w:bCs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L’adoption du texte de la Charte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_Toc239216608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307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Le contenu de la Charte : les droits fondamentaux énoncés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_Toc239216609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309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Second paragraphe. Les insuffisances de la Charte arabe des droits de l’Homme : l’illusion d’une complémentarité universelle des droits de la femme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_Toc239216610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310</w:t>
      </w:r>
      <w:r w:rsidRPr="00895CF4">
        <w:rPr>
          <w:bCs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Les lacunes générales du texte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_Toc239216611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310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Les lacunes en matière du statut de la femme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_Toc239216612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311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Seconde section. La modernisation de la Charte arabe des droits de l’Homme : vers une reconnaissance effective des droits de la femme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_Toc239216615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315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 statut de la femme et la modernisation de la Charte : un dépassement des contradictions de l’ancien texte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_Toc239216616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316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L’efficacité de la modernisation de la Charte arabe des droits de l’Homme : une insuffisance normative et institutionnelle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_Toc239216617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319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Conclusion chapitre II</w:t>
      </w:r>
      <w:r>
        <w:tab/>
      </w:r>
      <w:r>
        <w:fldChar w:fldCharType="begin"/>
      </w:r>
      <w:r>
        <w:instrText xml:space="preserve"> PAGEREF _Toc239216618 \h </w:instrText>
      </w:r>
      <w:r>
        <w:fldChar w:fldCharType="separate"/>
      </w:r>
      <w:r>
        <w:t>323</w:t>
      </w:r>
      <w: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Troisième chapitre</w:t>
      </w:r>
      <w:r>
        <w:rPr>
          <w:b w:val="0"/>
          <w:bCs w:val="0"/>
        </w:rPr>
        <w:t xml:space="preserve">. </w:t>
      </w:r>
      <w:r w:rsidRPr="00D51E78">
        <w:t>Les organisations africaines et leur triple vision, arabe,</w:t>
      </w:r>
      <w:r>
        <w:rPr>
          <w:b w:val="0"/>
          <w:bCs w:val="0"/>
        </w:rPr>
        <w:t xml:space="preserve"> </w:t>
      </w:r>
      <w:r w:rsidRPr="00D51E78">
        <w:t>musulmane et africaine</w:t>
      </w:r>
      <w:r>
        <w:tab/>
      </w:r>
      <w:r>
        <w:fldChar w:fldCharType="begin"/>
      </w:r>
      <w:r>
        <w:instrText xml:space="preserve"> PAGEREF _Toc239216621 \h </w:instrText>
      </w:r>
      <w:r>
        <w:fldChar w:fldCharType="separate"/>
      </w:r>
      <w:r>
        <w:t>327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Première section. L’Organisation de l’Unité africaine (OUA) : la femme dans la Charte africaine</w:t>
      </w:r>
      <w:r>
        <w:rPr>
          <w:noProof/>
          <w:sz w:val="22"/>
          <w:szCs w:val="22"/>
        </w:rPr>
        <w:t xml:space="preserve"> </w:t>
      </w:r>
      <w:r w:rsidRPr="007C54BC">
        <w:rPr>
          <w:noProof/>
          <w:sz w:val="22"/>
          <w:szCs w:val="22"/>
        </w:rPr>
        <w:t>des droits de l’Homme et des peuples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_Toc239216624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328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L’élaboration de la Charte africaine des droits de l’Homme et des peuples : le reflet d’une identité particulière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_Toc239216625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329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Les apports de la Charte aux droits de la femme : confirmation d’une identité ou adhésion aux principes universels des droits de l’Homme ?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_Toc239216626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330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Une spécificité normative : la femme et l’ordre moral de la communauté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_Toc239216627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330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Un mécanisme restreint de mise en application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_Toc239216628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336</w:t>
      </w:r>
      <w:r w:rsidRPr="00895CF4">
        <w:rPr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bCs/>
          <w:noProof/>
        </w:rPr>
      </w:pP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Seconde section. Le Protocole relatif aux droits des femmes en Afrique : instrument fondamental</w:t>
      </w:r>
      <w:r>
        <w:rPr>
          <w:noProof/>
          <w:sz w:val="22"/>
          <w:szCs w:val="22"/>
        </w:rPr>
        <w:t xml:space="preserve"> </w:t>
      </w:r>
      <w:r w:rsidRPr="007C54BC">
        <w:rPr>
          <w:noProof/>
          <w:sz w:val="22"/>
          <w:szCs w:val="22"/>
        </w:rPr>
        <w:t>pour renforcer la protection des droits de la femme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_Toc239216631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340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L’élaboration et les dispositions principales : réponse aux lacunes de la Charte africaine en matière de droits de la femme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_Toc239216632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341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Le processus de l’élaboration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_Toc239216633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1. L’adoption du protocole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_Toc239216634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2. L’entrée en vigueur du Protocole :</w:t>
      </w:r>
      <w:r w:rsidRPr="00895CF4">
        <w:rPr>
          <w:i/>
          <w:iCs/>
          <w:noProof/>
          <w:color w:val="000000"/>
          <w:sz w:val="20"/>
          <w:szCs w:val="20"/>
        </w:rPr>
        <w:t xml:space="preserve"> cadre irremplaçable pour une répression des violations commises contre les femmes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_Toc239216635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343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color w:val="000000"/>
          <w:sz w:val="20"/>
          <w:szCs w:val="20"/>
        </w:rPr>
        <w:t>B. Les dispositions principales du Protocole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_Toc239216636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345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1. L’attachement du Protocole aux instruments internationaux des droits de l’Homme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_Toc239216637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345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2. Les droits fondamentaux garantis par le Protocole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_Toc239216638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346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Les apports novateurs du Protocole : intervention dans la sphère privée de la famille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_Toc239216639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347</w:t>
      </w:r>
      <w:r w:rsidRPr="00895CF4">
        <w:rPr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Conclusion Chapitre III</w:t>
      </w:r>
      <w:r>
        <w:tab/>
      </w:r>
      <w:r>
        <w:fldChar w:fldCharType="begin"/>
      </w:r>
      <w:r>
        <w:instrText xml:space="preserve"> PAGEREF _Toc239216640 \h </w:instrText>
      </w:r>
      <w:r>
        <w:fldChar w:fldCharType="separate"/>
      </w:r>
      <w:r>
        <w:t>350</w:t>
      </w:r>
      <w:r>
        <w:fldChar w:fldCharType="end"/>
      </w:r>
    </w:p>
    <w:p w:rsidR="00457F96" w:rsidRDefault="00457F96" w:rsidP="00457F96">
      <w:pPr>
        <w:pStyle w:val="TM2"/>
        <w:tabs>
          <w:tab w:val="right" w:leader="dot" w:pos="8856"/>
        </w:tabs>
        <w:rPr>
          <w:b/>
          <w:noProof/>
        </w:rPr>
      </w:pPr>
    </w:p>
    <w:p w:rsidR="00457F96" w:rsidRDefault="00457F96" w:rsidP="00457F96">
      <w:pPr>
        <w:pStyle w:val="TM2"/>
        <w:tabs>
          <w:tab w:val="right" w:leader="dot" w:pos="8856"/>
        </w:tabs>
        <w:rPr>
          <w:b/>
          <w:smallCaps w:val="0"/>
          <w:noProof/>
          <w:sz w:val="24"/>
        </w:rPr>
      </w:pPr>
      <w:r w:rsidRPr="007C54BC">
        <w:rPr>
          <w:b/>
          <w:noProof/>
          <w:sz w:val="24"/>
        </w:rPr>
        <w:t>SECOND TITRE</w:t>
      </w:r>
      <w:r w:rsidRPr="007C54BC">
        <w:rPr>
          <w:b/>
          <w:smallCaps w:val="0"/>
          <w:noProof/>
          <w:sz w:val="24"/>
        </w:rPr>
        <w:t xml:space="preserve">. </w:t>
      </w:r>
      <w:r w:rsidRPr="007C54BC">
        <w:rPr>
          <w:b/>
          <w:noProof/>
          <w:sz w:val="24"/>
        </w:rPr>
        <w:t>TENTATIVE AVORTEE DE RECONNAISSANCE DES DROITS UNIVERSELS DE LA FEMME AU SEIN DE LA FAMILLE</w:t>
      </w:r>
      <w:r w:rsidRPr="007C54BC">
        <w:rPr>
          <w:b/>
          <w:smallCaps w:val="0"/>
          <w:noProof/>
          <w:sz w:val="24"/>
        </w:rPr>
        <w:t xml:space="preserve"> </w:t>
      </w:r>
    </w:p>
    <w:p w:rsidR="00457F96" w:rsidRPr="004745D2" w:rsidRDefault="00457F96" w:rsidP="00457F96">
      <w:pPr>
        <w:pStyle w:val="TM2"/>
        <w:tabs>
          <w:tab w:val="right" w:leader="dot" w:pos="8856"/>
        </w:tabs>
        <w:rPr>
          <w:b/>
          <w:noProof/>
          <w:sz w:val="24"/>
        </w:rPr>
      </w:pPr>
      <w:r w:rsidRPr="007C54BC">
        <w:rPr>
          <w:b/>
          <w:noProof/>
          <w:sz w:val="24"/>
        </w:rPr>
        <w:t>DANS LES PAYS ARABES</w:t>
      </w:r>
      <w:r w:rsidRPr="007C54BC">
        <w:rPr>
          <w:b/>
          <w:noProof/>
          <w:sz w:val="24"/>
        </w:rPr>
        <w:tab/>
      </w:r>
      <w:r w:rsidRPr="007C54BC">
        <w:rPr>
          <w:b/>
          <w:noProof/>
          <w:sz w:val="24"/>
        </w:rPr>
        <w:fldChar w:fldCharType="begin"/>
      </w:r>
      <w:r w:rsidRPr="007C54BC">
        <w:rPr>
          <w:b/>
          <w:noProof/>
          <w:sz w:val="24"/>
        </w:rPr>
        <w:instrText xml:space="preserve"> PAGEREF _Toc239216643 \h </w:instrText>
      </w:r>
      <w:r w:rsidRPr="007C54BC">
        <w:rPr>
          <w:b/>
          <w:noProof/>
          <w:sz w:val="24"/>
        </w:rPr>
      </w:r>
      <w:r w:rsidRPr="007C54BC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355</w:t>
      </w:r>
      <w:r w:rsidRPr="007C54BC">
        <w:rPr>
          <w:b/>
          <w:noProof/>
          <w:sz w:val="24"/>
        </w:rPr>
        <w:fldChar w:fldCharType="end"/>
      </w:r>
    </w:p>
    <w:p w:rsidR="00457F96" w:rsidRPr="007C54BC" w:rsidRDefault="00457F96" w:rsidP="00457F96">
      <w:pPr>
        <w:pStyle w:val="TM3"/>
        <w:rPr>
          <w:bCs w:val="0"/>
        </w:rPr>
      </w:pPr>
    </w:p>
    <w:p w:rsidR="00457F96" w:rsidRPr="007C54BC" w:rsidRDefault="00457F96" w:rsidP="00457F96">
      <w:pPr>
        <w:pStyle w:val="TM3"/>
        <w:rPr>
          <w:bCs w:val="0"/>
        </w:rPr>
      </w:pPr>
      <w:r w:rsidRPr="007C54BC">
        <w:rPr>
          <w:bCs w:val="0"/>
        </w:rPr>
        <w:t>Premier chapitre. Le mariage en tant qu’institution fondatrice de la société dans les pays arabes : alignement sur les principes de la loi islamique</w:t>
      </w:r>
      <w:r w:rsidRPr="007C54BC">
        <w:rPr>
          <w:bCs w:val="0"/>
        </w:rPr>
        <w:tab/>
      </w:r>
      <w:r w:rsidRPr="007C54BC">
        <w:rPr>
          <w:bCs w:val="0"/>
        </w:rPr>
        <w:fldChar w:fldCharType="begin"/>
      </w:r>
      <w:r w:rsidRPr="007C54BC">
        <w:rPr>
          <w:bCs w:val="0"/>
        </w:rPr>
        <w:instrText xml:space="preserve"> PAGEREF _Toc239216646 \h </w:instrText>
      </w:r>
      <w:r w:rsidRPr="007C54BC">
        <w:rPr>
          <w:bCs w:val="0"/>
        </w:rPr>
      </w:r>
      <w:r w:rsidRPr="007C54BC">
        <w:rPr>
          <w:bCs w:val="0"/>
        </w:rPr>
        <w:fldChar w:fldCharType="separate"/>
      </w:r>
      <w:r>
        <w:rPr>
          <w:bCs w:val="0"/>
        </w:rPr>
        <w:t>357</w:t>
      </w:r>
      <w:r w:rsidRPr="007C54BC">
        <w:rPr>
          <w:bCs w:val="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noProof/>
        </w:rPr>
      </w:pPr>
    </w:p>
    <w:p w:rsidR="00457F96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 xml:space="preserve">Première section. La conclusion du mariage à la croisée des chemins du droit international </w:t>
      </w: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7C54BC">
        <w:rPr>
          <w:noProof/>
          <w:sz w:val="22"/>
          <w:szCs w:val="22"/>
        </w:rPr>
        <w:t>et du droit interne : définition et conditions de validité</w:t>
      </w:r>
      <w:r w:rsidRPr="007C54BC">
        <w:rPr>
          <w:noProof/>
          <w:sz w:val="22"/>
          <w:szCs w:val="22"/>
        </w:rPr>
        <w:tab/>
      </w:r>
      <w:r w:rsidRPr="007C54BC">
        <w:rPr>
          <w:noProof/>
          <w:sz w:val="22"/>
          <w:szCs w:val="22"/>
        </w:rPr>
        <w:fldChar w:fldCharType="begin"/>
      </w:r>
      <w:r w:rsidRPr="007C54BC">
        <w:rPr>
          <w:noProof/>
          <w:sz w:val="22"/>
          <w:szCs w:val="22"/>
        </w:rPr>
        <w:instrText xml:space="preserve"> PAGEREF _Toc239216648 \h </w:instrText>
      </w:r>
      <w:r w:rsidRPr="007C54BC">
        <w:rPr>
          <w:noProof/>
          <w:sz w:val="22"/>
          <w:szCs w:val="22"/>
        </w:rPr>
      </w:r>
      <w:r w:rsidRPr="007C54BC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358</w:t>
      </w:r>
      <w:r w:rsidRPr="007C54BC">
        <w:rPr>
          <w:noProof/>
          <w:sz w:val="22"/>
          <w:szCs w:val="22"/>
        </w:rPr>
        <w:fldChar w:fldCharType="end"/>
      </w:r>
    </w:p>
    <w:p w:rsidR="00457F96" w:rsidRPr="007C54BC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 mariage en tant que pierre angulaire de la société dans les pays arabes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_Toc239216649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358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Second paragraphe. Les conditions de la conclusion du mariage : subordination de la femme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mariée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_Toc239216650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362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L’âge minimum requis pour le mariage : variabilité selon le sexe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_Toc239216651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362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Le consentement au mariage : consentement déficient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_Toc239216652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364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C. Les empêchements du mariage : discrimination religieuse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_Toc239216653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369</w:t>
      </w:r>
      <w:r w:rsidRPr="00895CF4">
        <w:rPr>
          <w:noProof/>
          <w:sz w:val="20"/>
          <w:szCs w:val="20"/>
        </w:rPr>
        <w:fldChar w:fldCharType="end"/>
      </w:r>
    </w:p>
    <w:p w:rsidR="00457F96" w:rsidRPr="007C54BC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</w:p>
    <w:p w:rsidR="00457F96" w:rsidRPr="002E1685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2E1685">
        <w:rPr>
          <w:noProof/>
          <w:sz w:val="22"/>
          <w:szCs w:val="22"/>
        </w:rPr>
        <w:t>Seconde section. La dissolution du mariage entre deux conceptions interne et internationale : vers une juridisation du droit au divorce</w:t>
      </w:r>
      <w:r w:rsidRPr="002E1685">
        <w:rPr>
          <w:noProof/>
          <w:sz w:val="22"/>
          <w:szCs w:val="22"/>
        </w:rPr>
        <w:tab/>
      </w:r>
      <w:r w:rsidRPr="002E1685">
        <w:rPr>
          <w:noProof/>
          <w:sz w:val="22"/>
          <w:szCs w:val="22"/>
        </w:rPr>
        <w:fldChar w:fldCharType="begin"/>
      </w:r>
      <w:r w:rsidRPr="002E1685">
        <w:rPr>
          <w:noProof/>
          <w:sz w:val="22"/>
          <w:szCs w:val="22"/>
        </w:rPr>
        <w:instrText xml:space="preserve"> PAGEREF _Toc239216655 \h </w:instrText>
      </w:r>
      <w:r w:rsidRPr="002E1685">
        <w:rPr>
          <w:noProof/>
          <w:sz w:val="22"/>
          <w:szCs w:val="22"/>
        </w:rPr>
      </w:r>
      <w:r w:rsidRPr="002E1685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374</w:t>
      </w:r>
      <w:r w:rsidRPr="002E1685">
        <w:rPr>
          <w:noProof/>
          <w:sz w:val="22"/>
          <w:szCs w:val="22"/>
        </w:rPr>
        <w:fldChar w:fldCharType="end"/>
      </w:r>
    </w:p>
    <w:p w:rsidR="00457F96" w:rsidRPr="002E1685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Le divorce selon les préceptes de l’islam : divorce judiciaire ou répudiation abusive ?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_Toc239216656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375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Le droit au divorce : prérogative masculine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_Toc239216657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375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Les procédures de conciliation en matière de divorce : vers une reconnaissance juridique du dommage subi par la femme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_Toc239216658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379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 xml:space="preserve">Second paragraphe. Les réformes apportées à l’institution du divorce dans les </w:t>
      </w: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pays arabes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_Toc239216659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381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L’interdiction de la répudiation : la dissolution du mariage dans le Code du statut personnel tunisien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_Toc239216660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382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noProof/>
          <w:sz w:val="20"/>
          <w:szCs w:val="20"/>
        </w:rPr>
        <w:t>1. Le divorce par consentement mutuel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382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noProof/>
          <w:sz w:val="20"/>
          <w:szCs w:val="20"/>
        </w:rPr>
        <w:t>2. Le divorce pour faute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_Toc239216662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383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3. Le divorce sans motif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_Toc239216663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383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La limitation du caractère extrajudiciaire de la répudiation : avancée juridique ou progrès illusoire ?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_Toc239216664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386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1. La dissolution du mariage dans le Code de la famille algérien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_Toc239216665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387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2. La dissolution du mariage dans le Code du statut personnel marocain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_Toc239216666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389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8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a) Moyens arbitraires de dissolution du mariage prévus pour le mari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_Toc239216667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389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8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b) Les apports du nouveau Code marocain du statut personnel adopté en 2004 en matière de divorce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_Toc239216668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394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3. Les embûches face à une innovation réelle concernant le divorce : le cas de l’Egypte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_Toc239216669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396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8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a) Le contenu de la réforme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_Toc239216670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396</w:t>
      </w:r>
      <w:r w:rsidRPr="00895CF4">
        <w:rPr>
          <w:noProof/>
          <w:sz w:val="20"/>
          <w:szCs w:val="20"/>
        </w:rPr>
        <w:fldChar w:fldCharType="end"/>
      </w:r>
    </w:p>
    <w:p w:rsidR="00457F96" w:rsidRPr="002E1685" w:rsidRDefault="00457F96" w:rsidP="00457F96">
      <w:pPr>
        <w:pStyle w:val="TM8"/>
        <w:tabs>
          <w:tab w:val="right" w:leader="dot" w:pos="8856"/>
        </w:tabs>
        <w:rPr>
          <w:noProof/>
          <w:sz w:val="22"/>
          <w:szCs w:val="22"/>
        </w:rPr>
      </w:pPr>
      <w:r w:rsidRPr="00895CF4">
        <w:rPr>
          <w:i/>
          <w:iCs/>
          <w:noProof/>
          <w:sz w:val="20"/>
          <w:szCs w:val="20"/>
        </w:rPr>
        <w:t>b) La présentation de la réforme à la communauté internationale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_Toc239216671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397</w:t>
      </w:r>
      <w:r w:rsidRPr="00895CF4">
        <w:rPr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Conclusion chapitre I</w:t>
      </w:r>
      <w:r>
        <w:tab/>
      </w:r>
      <w:r>
        <w:fldChar w:fldCharType="begin"/>
      </w:r>
      <w:r>
        <w:instrText xml:space="preserve"> PAGEREF _Toc239216672 \h </w:instrText>
      </w:r>
      <w:r>
        <w:fldChar w:fldCharType="separate"/>
      </w:r>
      <w:r>
        <w:t>399</w:t>
      </w:r>
      <w:r>
        <w:fldChar w:fldCharType="end"/>
      </w:r>
    </w:p>
    <w:p w:rsidR="00457F96" w:rsidRDefault="00457F96" w:rsidP="00457F96">
      <w:pPr>
        <w:pStyle w:val="TM3"/>
      </w:pPr>
    </w:p>
    <w:p w:rsidR="00457F96" w:rsidRDefault="00457F96" w:rsidP="00457F96">
      <w:pPr>
        <w:pStyle w:val="TM3"/>
      </w:pPr>
      <w:r w:rsidRPr="00D51E78">
        <w:t>Second chapitre</w:t>
      </w:r>
      <w:r>
        <w:rPr>
          <w:b w:val="0"/>
          <w:bCs w:val="0"/>
        </w:rPr>
        <w:t xml:space="preserve">. </w:t>
      </w:r>
      <w:r w:rsidRPr="00D51E78">
        <w:t xml:space="preserve">Le mariage en tant qu’institution discriminatoire à l’égard </w:t>
      </w:r>
    </w:p>
    <w:p w:rsidR="00457F96" w:rsidRDefault="00457F96" w:rsidP="00457F96">
      <w:pPr>
        <w:pStyle w:val="TM3"/>
        <w:rPr>
          <w:b w:val="0"/>
          <w:bCs w:val="0"/>
        </w:rPr>
      </w:pPr>
      <w:r w:rsidRPr="00D51E78">
        <w:t>de la femme :</w:t>
      </w:r>
      <w:r>
        <w:rPr>
          <w:b w:val="0"/>
          <w:bCs w:val="0"/>
        </w:rPr>
        <w:t xml:space="preserve"> </w:t>
      </w:r>
      <w:r w:rsidRPr="00D51E78">
        <w:t>polygamie et sexualité de la femme</w:t>
      </w:r>
      <w:r>
        <w:tab/>
      </w:r>
      <w:r>
        <w:fldChar w:fldCharType="begin"/>
      </w:r>
      <w:r>
        <w:instrText xml:space="preserve"> PAGEREF _Toc239216675 \h </w:instrText>
      </w:r>
      <w:r>
        <w:fldChar w:fldCharType="separate"/>
      </w:r>
      <w:r>
        <w:t>402</w:t>
      </w:r>
      <w: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noProof/>
        </w:rPr>
      </w:pPr>
    </w:p>
    <w:p w:rsidR="00457F96" w:rsidRPr="002E1685" w:rsidRDefault="00457F96" w:rsidP="00457F96">
      <w:pPr>
        <w:pStyle w:val="TM4"/>
        <w:tabs>
          <w:tab w:val="right" w:leader="dot" w:pos="8856"/>
        </w:tabs>
        <w:rPr>
          <w:noProof/>
          <w:sz w:val="22"/>
          <w:szCs w:val="22"/>
        </w:rPr>
      </w:pPr>
      <w:r w:rsidRPr="002E1685">
        <w:rPr>
          <w:noProof/>
          <w:sz w:val="22"/>
          <w:szCs w:val="22"/>
        </w:rPr>
        <w:t>Première section. La polygamie : point principal de désaccord entre modernistes et conservateurs</w:t>
      </w:r>
      <w:r w:rsidRPr="002E1685">
        <w:rPr>
          <w:noProof/>
          <w:sz w:val="22"/>
          <w:szCs w:val="22"/>
        </w:rPr>
        <w:tab/>
      </w:r>
      <w:r w:rsidRPr="002E1685">
        <w:rPr>
          <w:noProof/>
          <w:sz w:val="22"/>
          <w:szCs w:val="22"/>
        </w:rPr>
        <w:fldChar w:fldCharType="begin"/>
      </w:r>
      <w:r w:rsidRPr="002E1685">
        <w:rPr>
          <w:noProof/>
          <w:sz w:val="22"/>
          <w:szCs w:val="22"/>
        </w:rPr>
        <w:instrText xml:space="preserve"> PAGEREF _Toc239216678 \h </w:instrText>
      </w:r>
      <w:r w:rsidRPr="002E1685">
        <w:rPr>
          <w:noProof/>
          <w:sz w:val="22"/>
          <w:szCs w:val="22"/>
        </w:rPr>
      </w:r>
      <w:r w:rsidRPr="002E1685">
        <w:rPr>
          <w:noProof/>
          <w:sz w:val="22"/>
          <w:szCs w:val="22"/>
        </w:rPr>
        <w:fldChar w:fldCharType="separate"/>
      </w:r>
      <w:r>
        <w:rPr>
          <w:noProof/>
          <w:sz w:val="22"/>
          <w:szCs w:val="22"/>
        </w:rPr>
        <w:t>402</w:t>
      </w:r>
      <w:r w:rsidRPr="002E1685">
        <w:rPr>
          <w:noProof/>
          <w:sz w:val="22"/>
          <w:szCs w:val="22"/>
        </w:rPr>
        <w:fldChar w:fldCharType="end"/>
      </w:r>
    </w:p>
    <w:p w:rsidR="00457F96" w:rsidRPr="002E1685" w:rsidRDefault="00457F96" w:rsidP="00457F96">
      <w:pPr>
        <w:pStyle w:val="TM5"/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Premier paragraphe. L'islam et la polygamie : une avancée par rapport à l’époque pré-islamique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_Toc239216679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403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Définitions : la polygamie et la polyandrie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_Toc239216680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403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Raisons justifiant le maintien de la polygamie d’après la conception musulmane classique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_Toc239216681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404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sz w:val="20"/>
          <w:szCs w:val="20"/>
        </w:rPr>
      </w:pPr>
    </w:p>
    <w:p w:rsidR="00457F96" w:rsidRPr="00895CF4" w:rsidRDefault="00457F96" w:rsidP="00457F96">
      <w:pPr>
        <w:pStyle w:val="TM5"/>
        <w:rPr>
          <w:sz w:val="20"/>
          <w:szCs w:val="20"/>
        </w:rPr>
      </w:pPr>
      <w:r w:rsidRPr="00895CF4">
        <w:rPr>
          <w:sz w:val="20"/>
          <w:szCs w:val="20"/>
        </w:rPr>
        <w:t>Second paragraphe. La polygamie entre le droit international et le droit interne des pays arabes : la difficile harmonisation entre deux idéologies</w:t>
      </w:r>
      <w:r w:rsidRPr="00895CF4">
        <w:rPr>
          <w:sz w:val="20"/>
          <w:szCs w:val="20"/>
        </w:rPr>
        <w:tab/>
      </w:r>
      <w:r w:rsidRPr="00895CF4">
        <w:rPr>
          <w:sz w:val="20"/>
          <w:szCs w:val="20"/>
        </w:rPr>
        <w:fldChar w:fldCharType="begin"/>
      </w:r>
      <w:r w:rsidRPr="00895CF4">
        <w:rPr>
          <w:sz w:val="20"/>
          <w:szCs w:val="20"/>
        </w:rPr>
        <w:instrText xml:space="preserve"> PAGEREF _Toc239216682 \h </w:instrText>
      </w:r>
      <w:r w:rsidRPr="00895CF4">
        <w:rPr>
          <w:sz w:val="20"/>
          <w:szCs w:val="20"/>
        </w:rPr>
      </w:r>
      <w:r w:rsidRPr="00895CF4">
        <w:rPr>
          <w:sz w:val="20"/>
          <w:szCs w:val="20"/>
        </w:rPr>
        <w:fldChar w:fldCharType="separate"/>
      </w:r>
      <w:r>
        <w:rPr>
          <w:sz w:val="20"/>
          <w:szCs w:val="20"/>
        </w:rPr>
        <w:t>410</w:t>
      </w:r>
      <w:r w:rsidRPr="00895CF4">
        <w:rPr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A. La restriction de la polygamie : le Maroc, l’Egypte, l’Algérie et la Syrie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_Toc239216683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1. Le Maroc : la polygamie et les principes de l’équité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_Toc239216684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2. L’Egypte : la polygamie et la confusion judiciaire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_Toc239216685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416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3. L’Algérie : une contradiction des normes juridiques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_Toc239216686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418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i/>
          <w:iCs/>
          <w:noProof/>
          <w:sz w:val="20"/>
          <w:szCs w:val="20"/>
        </w:rPr>
        <w:t>4. La Syrie : la polygamie et l’élargissement du rôle du juge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_Toc239216687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421</w:t>
      </w:r>
      <w:r w:rsidRPr="00895CF4">
        <w:rPr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noProof/>
          <w:sz w:val="20"/>
          <w:szCs w:val="20"/>
        </w:rPr>
      </w:pPr>
      <w:r w:rsidRPr="00895CF4">
        <w:rPr>
          <w:noProof/>
          <w:sz w:val="20"/>
          <w:szCs w:val="20"/>
        </w:rPr>
        <w:t>B. L’abolition de la polygamie dans le Code du statut personnel tunisien : l’originalité d’un cas unique</w:t>
      </w:r>
      <w:r w:rsidRPr="00895CF4">
        <w:rPr>
          <w:noProof/>
          <w:sz w:val="20"/>
          <w:szCs w:val="20"/>
        </w:rPr>
        <w:tab/>
      </w:r>
      <w:r w:rsidRPr="00895CF4">
        <w:rPr>
          <w:noProof/>
          <w:sz w:val="20"/>
          <w:szCs w:val="20"/>
        </w:rPr>
        <w:fldChar w:fldCharType="begin"/>
      </w:r>
      <w:r w:rsidRPr="00895CF4">
        <w:rPr>
          <w:noProof/>
          <w:sz w:val="20"/>
          <w:szCs w:val="20"/>
        </w:rPr>
        <w:instrText xml:space="preserve"> PAGEREF _Toc239216688 \h </w:instrText>
      </w:r>
      <w:r w:rsidRPr="00895CF4">
        <w:rPr>
          <w:noProof/>
          <w:sz w:val="20"/>
          <w:szCs w:val="20"/>
        </w:rPr>
      </w:r>
      <w:r w:rsidRPr="00895CF4">
        <w:rPr>
          <w:noProof/>
          <w:sz w:val="20"/>
          <w:szCs w:val="20"/>
        </w:rPr>
        <w:fldChar w:fldCharType="separate"/>
      </w:r>
      <w:r>
        <w:rPr>
          <w:noProof/>
          <w:sz w:val="20"/>
          <w:szCs w:val="20"/>
        </w:rPr>
        <w:t>423</w:t>
      </w:r>
      <w:r w:rsidRPr="00895CF4">
        <w:rPr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4"/>
        <w:tabs>
          <w:tab w:val="right" w:leader="dot" w:pos="8856"/>
        </w:tabs>
        <w:rPr>
          <w:b/>
          <w:noProof/>
        </w:rPr>
      </w:pPr>
    </w:p>
    <w:p w:rsidR="00457F96" w:rsidRPr="002E1685" w:rsidRDefault="00457F96" w:rsidP="00457F96">
      <w:pPr>
        <w:pStyle w:val="TM4"/>
        <w:tabs>
          <w:tab w:val="right" w:leader="dot" w:pos="8856"/>
        </w:tabs>
        <w:rPr>
          <w:bCs/>
          <w:noProof/>
          <w:sz w:val="22"/>
          <w:szCs w:val="22"/>
        </w:rPr>
      </w:pPr>
      <w:r w:rsidRPr="002E1685">
        <w:rPr>
          <w:bCs/>
          <w:noProof/>
          <w:sz w:val="22"/>
          <w:szCs w:val="22"/>
        </w:rPr>
        <w:t>Seconde section. Le mariage et la sexualité de la femme dans les pays arabes :</w:t>
      </w:r>
      <w:r w:rsidRPr="002E1685">
        <w:rPr>
          <w:bCs/>
          <w:noProof/>
          <w:color w:val="FF0000"/>
          <w:sz w:val="22"/>
          <w:szCs w:val="22"/>
        </w:rPr>
        <w:t xml:space="preserve"> </w:t>
      </w:r>
      <w:r w:rsidRPr="002E1685">
        <w:rPr>
          <w:bCs/>
          <w:noProof/>
          <w:sz w:val="22"/>
          <w:szCs w:val="22"/>
        </w:rPr>
        <w:t>point de friction entre normes internes et normes internationales</w:t>
      </w:r>
      <w:r w:rsidRPr="002E1685">
        <w:rPr>
          <w:bCs/>
          <w:noProof/>
          <w:sz w:val="22"/>
          <w:szCs w:val="22"/>
        </w:rPr>
        <w:tab/>
      </w:r>
      <w:r w:rsidRPr="002E1685">
        <w:rPr>
          <w:bCs/>
          <w:noProof/>
          <w:sz w:val="22"/>
          <w:szCs w:val="22"/>
        </w:rPr>
        <w:fldChar w:fldCharType="begin"/>
      </w:r>
      <w:r w:rsidRPr="002E1685">
        <w:rPr>
          <w:bCs/>
          <w:noProof/>
          <w:sz w:val="22"/>
          <w:szCs w:val="22"/>
        </w:rPr>
        <w:instrText xml:space="preserve"> PAGEREF _Toc239216690 \h </w:instrText>
      </w:r>
      <w:r w:rsidRPr="002E1685">
        <w:rPr>
          <w:bCs/>
          <w:noProof/>
          <w:sz w:val="22"/>
          <w:szCs w:val="22"/>
        </w:rPr>
      </w:r>
      <w:r w:rsidRPr="002E1685">
        <w:rPr>
          <w:bCs/>
          <w:noProof/>
          <w:sz w:val="22"/>
          <w:szCs w:val="22"/>
        </w:rPr>
        <w:fldChar w:fldCharType="separate"/>
      </w:r>
      <w:r>
        <w:rPr>
          <w:bCs/>
          <w:noProof/>
          <w:sz w:val="22"/>
          <w:szCs w:val="22"/>
        </w:rPr>
        <w:t>428</w:t>
      </w:r>
      <w:r w:rsidRPr="002E1685">
        <w:rPr>
          <w:bCs/>
          <w:noProof/>
          <w:sz w:val="22"/>
          <w:szCs w:val="22"/>
        </w:rPr>
        <w:fldChar w:fldCharType="end"/>
      </w:r>
    </w:p>
    <w:p w:rsidR="00457F96" w:rsidRPr="002E1685" w:rsidRDefault="00457F96" w:rsidP="00457F96">
      <w:pPr>
        <w:pStyle w:val="TM5"/>
        <w:rPr>
          <w:bCs/>
        </w:rPr>
      </w:pPr>
    </w:p>
    <w:p w:rsidR="00457F96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 xml:space="preserve">Premier paragraphe. L’adultère entre les normes internationales et les Codes pénaux des pays </w:t>
      </w: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arabes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_Toc239216691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430</w:t>
      </w:r>
      <w:r w:rsidRPr="00895CF4">
        <w:rPr>
          <w:bCs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L’adultère dans le droit interne des pays arabes en tant que crime répressible : éléments constitutifs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_Toc239216692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430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B. La discrimination à l’égard des femmes concernant l’adultère trouve-t-elle son  fondement dans le droit musulman ?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_Toc239216693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434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1. Le principe de l’égalité des responsabilités dans le Coran : égalité relative aux sanctions légales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_Toc239216694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434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2. Les preuves de l’adultère selon les règles de l’islam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_Toc239216695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436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3. L’impossibilité matérielle de prouver l’adultère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_Toc239216696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439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</w:p>
    <w:p w:rsidR="00457F96" w:rsidRPr="00895CF4" w:rsidRDefault="00457F96" w:rsidP="00457F96">
      <w:pPr>
        <w:pStyle w:val="TM5"/>
        <w:rPr>
          <w:bCs/>
          <w:sz w:val="20"/>
          <w:szCs w:val="20"/>
        </w:rPr>
      </w:pPr>
      <w:r w:rsidRPr="00895CF4">
        <w:rPr>
          <w:bCs/>
          <w:sz w:val="20"/>
          <w:szCs w:val="20"/>
        </w:rPr>
        <w:t>Second paragraphe. Les crimes d’honneur : entre tolérance culturelle et répression internationale</w:t>
      </w:r>
      <w:r w:rsidRPr="00895CF4">
        <w:rPr>
          <w:bCs/>
          <w:sz w:val="20"/>
          <w:szCs w:val="20"/>
        </w:rPr>
        <w:tab/>
      </w:r>
      <w:r w:rsidRPr="00895CF4">
        <w:rPr>
          <w:bCs/>
          <w:sz w:val="20"/>
          <w:szCs w:val="20"/>
        </w:rPr>
        <w:fldChar w:fldCharType="begin"/>
      </w:r>
      <w:r w:rsidRPr="00895CF4">
        <w:rPr>
          <w:bCs/>
          <w:sz w:val="20"/>
          <w:szCs w:val="20"/>
        </w:rPr>
        <w:instrText xml:space="preserve"> PAGEREF _Toc239216697 \h </w:instrText>
      </w:r>
      <w:r w:rsidRPr="00895CF4">
        <w:rPr>
          <w:bCs/>
          <w:sz w:val="20"/>
          <w:szCs w:val="20"/>
        </w:rPr>
      </w:r>
      <w:r w:rsidRPr="00895CF4">
        <w:rPr>
          <w:bCs/>
          <w:sz w:val="20"/>
          <w:szCs w:val="20"/>
        </w:rPr>
        <w:fldChar w:fldCharType="separate"/>
      </w:r>
      <w:r>
        <w:rPr>
          <w:bCs/>
          <w:sz w:val="20"/>
          <w:szCs w:val="20"/>
        </w:rPr>
        <w:t>440</w:t>
      </w:r>
      <w:r w:rsidRPr="00895CF4">
        <w:rPr>
          <w:bCs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A. La répression internationale des crimes d’honneur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_Toc239216698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441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1. Définition du crime d’honneur : la variabilité d’une notion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_Toc239216699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441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Pr="00895CF4" w:rsidRDefault="00457F96" w:rsidP="00457F96">
      <w:pPr>
        <w:pStyle w:val="TM7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i/>
          <w:iCs/>
          <w:noProof/>
          <w:sz w:val="20"/>
          <w:szCs w:val="20"/>
        </w:rPr>
        <w:t>2. Le rôle de la communauté internationale dans la lutte contre les crimes d’honneur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_Toc239216700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442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 xml:space="preserve">B. Le cri d’alarme de la communauté internationale a-t-il trouvé son écho dans les pays </w:t>
      </w:r>
    </w:p>
    <w:p w:rsidR="00457F96" w:rsidRPr="00895CF4" w:rsidRDefault="00457F96" w:rsidP="00457F96">
      <w:pPr>
        <w:pStyle w:val="TM6"/>
        <w:tabs>
          <w:tab w:val="right" w:leader="dot" w:pos="8856"/>
        </w:tabs>
        <w:rPr>
          <w:bCs/>
          <w:noProof/>
          <w:sz w:val="20"/>
          <w:szCs w:val="20"/>
        </w:rPr>
      </w:pPr>
      <w:r w:rsidRPr="00895CF4">
        <w:rPr>
          <w:bCs/>
          <w:noProof/>
          <w:sz w:val="20"/>
          <w:szCs w:val="20"/>
        </w:rPr>
        <w:t>arabes ?</w:t>
      </w:r>
      <w:r w:rsidRPr="00895CF4">
        <w:rPr>
          <w:bCs/>
          <w:noProof/>
          <w:sz w:val="20"/>
          <w:szCs w:val="20"/>
        </w:rPr>
        <w:tab/>
      </w:r>
      <w:r w:rsidRPr="00895CF4">
        <w:rPr>
          <w:bCs/>
          <w:noProof/>
          <w:sz w:val="20"/>
          <w:szCs w:val="20"/>
        </w:rPr>
        <w:fldChar w:fldCharType="begin"/>
      </w:r>
      <w:r w:rsidRPr="00895CF4">
        <w:rPr>
          <w:bCs/>
          <w:noProof/>
          <w:sz w:val="20"/>
          <w:szCs w:val="20"/>
        </w:rPr>
        <w:instrText xml:space="preserve"> PAGEREF _Toc239216701 \h </w:instrText>
      </w:r>
      <w:r w:rsidRPr="00895CF4">
        <w:rPr>
          <w:bCs/>
          <w:noProof/>
          <w:sz w:val="20"/>
          <w:szCs w:val="20"/>
        </w:rPr>
      </w:r>
      <w:r w:rsidRPr="00895CF4">
        <w:rPr>
          <w:bCs/>
          <w:noProof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450</w:t>
      </w:r>
      <w:r w:rsidRPr="00895CF4">
        <w:rPr>
          <w:bCs/>
          <w:noProof/>
          <w:sz w:val="20"/>
          <w:szCs w:val="20"/>
        </w:rPr>
        <w:fldChar w:fldCharType="end"/>
      </w:r>
    </w:p>
    <w:p w:rsidR="00457F96" w:rsidRDefault="00457F96" w:rsidP="00457F96">
      <w:pPr>
        <w:pStyle w:val="TM3"/>
      </w:pPr>
    </w:p>
    <w:p w:rsidR="00457F96" w:rsidRPr="00423FB3" w:rsidRDefault="00457F96" w:rsidP="00457F96">
      <w:pPr>
        <w:pStyle w:val="TM3"/>
        <w:rPr>
          <w:b w:val="0"/>
          <w:bCs w:val="0"/>
        </w:rPr>
      </w:pPr>
      <w:r w:rsidRPr="00423FB3">
        <w:t>Conclusion chapitre II</w:t>
      </w:r>
      <w:r w:rsidRPr="00423FB3">
        <w:tab/>
      </w:r>
      <w:r w:rsidRPr="00423FB3">
        <w:fldChar w:fldCharType="begin"/>
      </w:r>
      <w:r w:rsidRPr="00423FB3">
        <w:instrText xml:space="preserve"> PAGEREF _Toc239216702 \h </w:instrText>
      </w:r>
      <w:r w:rsidRPr="00423FB3">
        <w:fldChar w:fldCharType="separate"/>
      </w:r>
      <w:r>
        <w:t>455</w:t>
      </w:r>
      <w:r w:rsidRPr="00423FB3">
        <w:fldChar w:fldCharType="end"/>
      </w:r>
    </w:p>
    <w:p w:rsidR="00457F96" w:rsidRDefault="00457F96" w:rsidP="00457F96">
      <w:pPr>
        <w:pStyle w:val="TM1"/>
        <w:tabs>
          <w:tab w:val="right" w:leader="dot" w:pos="8856"/>
        </w:tabs>
        <w:spacing w:before="0" w:after="0"/>
        <w:rPr>
          <w:noProof/>
          <w:sz w:val="24"/>
        </w:rPr>
      </w:pPr>
    </w:p>
    <w:p w:rsidR="00457F96" w:rsidRPr="00423FB3" w:rsidRDefault="00457F96" w:rsidP="00457F96">
      <w:pPr>
        <w:pStyle w:val="TM1"/>
        <w:tabs>
          <w:tab w:val="right" w:leader="dot" w:pos="8856"/>
        </w:tabs>
        <w:spacing w:before="0" w:after="0"/>
        <w:rPr>
          <w:b w:val="0"/>
          <w:bCs w:val="0"/>
          <w:caps w:val="0"/>
          <w:noProof/>
          <w:sz w:val="24"/>
        </w:rPr>
      </w:pPr>
      <w:r w:rsidRPr="00423FB3">
        <w:rPr>
          <w:noProof/>
          <w:sz w:val="24"/>
        </w:rPr>
        <w:t>CONCLUSION DE LA SECONDE PARTIE</w:t>
      </w:r>
      <w:r w:rsidRPr="00423FB3">
        <w:rPr>
          <w:noProof/>
          <w:sz w:val="24"/>
        </w:rPr>
        <w:tab/>
      </w:r>
      <w:r w:rsidRPr="00423FB3">
        <w:rPr>
          <w:noProof/>
          <w:sz w:val="24"/>
        </w:rPr>
        <w:fldChar w:fldCharType="begin"/>
      </w:r>
      <w:r w:rsidRPr="00423FB3">
        <w:rPr>
          <w:noProof/>
          <w:sz w:val="24"/>
        </w:rPr>
        <w:instrText xml:space="preserve"> PAGEREF _Toc239216703 \h </w:instrText>
      </w:r>
      <w:r w:rsidRPr="00423FB3">
        <w:rPr>
          <w:noProof/>
          <w:sz w:val="24"/>
        </w:rPr>
      </w:r>
      <w:r w:rsidRPr="00423FB3">
        <w:rPr>
          <w:noProof/>
          <w:sz w:val="24"/>
        </w:rPr>
        <w:fldChar w:fldCharType="separate"/>
      </w:r>
      <w:r>
        <w:rPr>
          <w:noProof/>
          <w:sz w:val="24"/>
        </w:rPr>
        <w:t>459</w:t>
      </w:r>
      <w:r w:rsidRPr="00423FB3">
        <w:rPr>
          <w:noProof/>
          <w:sz w:val="24"/>
        </w:rPr>
        <w:fldChar w:fldCharType="end"/>
      </w:r>
    </w:p>
    <w:p w:rsidR="00457F96" w:rsidRDefault="00457F96" w:rsidP="00457F96">
      <w:pPr>
        <w:pStyle w:val="TM1"/>
        <w:tabs>
          <w:tab w:val="right" w:leader="dot" w:pos="8856"/>
        </w:tabs>
        <w:spacing w:before="0" w:after="0"/>
        <w:rPr>
          <w:noProof/>
          <w:sz w:val="24"/>
        </w:rPr>
      </w:pPr>
    </w:p>
    <w:p w:rsidR="00457F96" w:rsidRPr="00423FB3" w:rsidRDefault="00457F96" w:rsidP="00457F96">
      <w:pPr>
        <w:pStyle w:val="TM1"/>
        <w:tabs>
          <w:tab w:val="right" w:leader="dot" w:pos="8856"/>
        </w:tabs>
        <w:spacing w:before="0" w:after="0"/>
        <w:rPr>
          <w:b w:val="0"/>
          <w:bCs w:val="0"/>
          <w:caps w:val="0"/>
          <w:noProof/>
          <w:sz w:val="24"/>
        </w:rPr>
      </w:pPr>
      <w:r w:rsidRPr="00423FB3">
        <w:rPr>
          <w:noProof/>
          <w:sz w:val="24"/>
        </w:rPr>
        <w:t>CONCLUSION GENERALE</w:t>
      </w:r>
      <w:r w:rsidRPr="00423FB3">
        <w:rPr>
          <w:noProof/>
          <w:sz w:val="24"/>
        </w:rPr>
        <w:tab/>
      </w:r>
      <w:r w:rsidRPr="00423FB3">
        <w:rPr>
          <w:noProof/>
          <w:sz w:val="24"/>
        </w:rPr>
        <w:fldChar w:fldCharType="begin"/>
      </w:r>
      <w:r w:rsidRPr="00423FB3">
        <w:rPr>
          <w:noProof/>
          <w:sz w:val="24"/>
        </w:rPr>
        <w:instrText xml:space="preserve"> PAGEREF _Toc239216704 \h </w:instrText>
      </w:r>
      <w:r w:rsidRPr="00423FB3">
        <w:rPr>
          <w:noProof/>
          <w:sz w:val="24"/>
        </w:rPr>
      </w:r>
      <w:r w:rsidRPr="00423FB3">
        <w:rPr>
          <w:noProof/>
          <w:sz w:val="24"/>
        </w:rPr>
        <w:fldChar w:fldCharType="separate"/>
      </w:r>
      <w:r>
        <w:rPr>
          <w:noProof/>
          <w:sz w:val="24"/>
        </w:rPr>
        <w:t>467</w:t>
      </w:r>
      <w:r w:rsidRPr="00423FB3">
        <w:rPr>
          <w:noProof/>
          <w:sz w:val="24"/>
        </w:rPr>
        <w:fldChar w:fldCharType="end"/>
      </w:r>
    </w:p>
    <w:p w:rsidR="00457F96" w:rsidRDefault="00457F96" w:rsidP="00457F96">
      <w:pPr>
        <w:pStyle w:val="TM1"/>
        <w:tabs>
          <w:tab w:val="right" w:leader="dot" w:pos="8856"/>
        </w:tabs>
        <w:spacing w:before="0" w:after="0"/>
        <w:rPr>
          <w:noProof/>
          <w:sz w:val="24"/>
        </w:rPr>
      </w:pPr>
    </w:p>
    <w:p w:rsidR="00457F96" w:rsidRPr="00423FB3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423FB3">
        <w:rPr>
          <w:noProof/>
          <w:sz w:val="24"/>
        </w:rPr>
        <w:t>ANNEXES</w:t>
      </w:r>
      <w:r w:rsidRPr="00423FB3">
        <w:rPr>
          <w:noProof/>
          <w:sz w:val="24"/>
        </w:rPr>
        <w:tab/>
      </w:r>
      <w:r w:rsidRPr="00423FB3">
        <w:rPr>
          <w:noProof/>
          <w:sz w:val="24"/>
        </w:rPr>
        <w:fldChar w:fldCharType="begin"/>
      </w:r>
      <w:r w:rsidRPr="00423FB3">
        <w:rPr>
          <w:noProof/>
          <w:sz w:val="24"/>
        </w:rPr>
        <w:instrText xml:space="preserve"> PAGEREF _Toc239216705 \h </w:instrText>
      </w:r>
      <w:r w:rsidRPr="00423FB3">
        <w:rPr>
          <w:noProof/>
          <w:sz w:val="24"/>
        </w:rPr>
      </w:r>
      <w:r w:rsidRPr="00423FB3">
        <w:rPr>
          <w:noProof/>
          <w:sz w:val="24"/>
        </w:rPr>
        <w:fldChar w:fldCharType="separate"/>
      </w:r>
      <w:r>
        <w:rPr>
          <w:noProof/>
          <w:sz w:val="24"/>
        </w:rPr>
        <w:t>519</w:t>
      </w:r>
      <w:r w:rsidRPr="00423FB3">
        <w:rPr>
          <w:noProof/>
          <w:sz w:val="24"/>
        </w:rPr>
        <w:fldChar w:fldCharType="end"/>
      </w:r>
    </w:p>
    <w:p w:rsidR="00457F96" w:rsidRPr="00423FB3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423FB3">
        <w:rPr>
          <w:noProof/>
          <w:sz w:val="24"/>
        </w:rPr>
        <w:t>TABLE DES ANNEXES</w:t>
      </w:r>
      <w:r w:rsidRPr="00423FB3">
        <w:rPr>
          <w:noProof/>
          <w:sz w:val="24"/>
        </w:rPr>
        <w:tab/>
      </w:r>
      <w:r w:rsidRPr="00423FB3">
        <w:rPr>
          <w:noProof/>
          <w:sz w:val="24"/>
        </w:rPr>
        <w:fldChar w:fldCharType="begin"/>
      </w:r>
      <w:r w:rsidRPr="00423FB3">
        <w:rPr>
          <w:noProof/>
          <w:sz w:val="24"/>
        </w:rPr>
        <w:instrText xml:space="preserve"> PAGEREF _Toc239216706 \h </w:instrText>
      </w:r>
      <w:r w:rsidRPr="00423FB3">
        <w:rPr>
          <w:noProof/>
          <w:sz w:val="24"/>
        </w:rPr>
      </w:r>
      <w:r w:rsidRPr="00423FB3">
        <w:rPr>
          <w:noProof/>
          <w:sz w:val="24"/>
        </w:rPr>
        <w:fldChar w:fldCharType="separate"/>
      </w:r>
      <w:r>
        <w:rPr>
          <w:noProof/>
          <w:sz w:val="24"/>
        </w:rPr>
        <w:t>521</w:t>
      </w:r>
      <w:r w:rsidRPr="00423FB3">
        <w:rPr>
          <w:noProof/>
          <w:sz w:val="24"/>
        </w:rPr>
        <w:fldChar w:fldCharType="end"/>
      </w:r>
    </w:p>
    <w:p w:rsidR="00457F96" w:rsidRPr="00D82292" w:rsidRDefault="00457F96" w:rsidP="00457F96">
      <w:pPr>
        <w:pStyle w:val="TM1"/>
        <w:tabs>
          <w:tab w:val="right" w:leader="dot" w:pos="8856"/>
        </w:tabs>
        <w:spacing w:before="0" w:after="0"/>
        <w:rPr>
          <w:b w:val="0"/>
          <w:bCs w:val="0"/>
          <w:caps w:val="0"/>
          <w:noProof/>
          <w:sz w:val="24"/>
        </w:rPr>
      </w:pPr>
      <w:r w:rsidRPr="00D82292">
        <w:rPr>
          <w:b w:val="0"/>
          <w:bCs w:val="0"/>
          <w:noProof/>
        </w:rPr>
        <w:t>Annexe I</w:t>
      </w:r>
      <w:r w:rsidRPr="00D82292">
        <w:rPr>
          <w:b w:val="0"/>
          <w:bCs w:val="0"/>
          <w:noProof/>
        </w:rPr>
        <w:tab/>
      </w:r>
      <w:r w:rsidRPr="00D82292">
        <w:rPr>
          <w:b w:val="0"/>
          <w:bCs w:val="0"/>
          <w:noProof/>
        </w:rPr>
        <w:fldChar w:fldCharType="begin"/>
      </w:r>
      <w:r w:rsidRPr="00D82292">
        <w:rPr>
          <w:b w:val="0"/>
          <w:bCs w:val="0"/>
          <w:noProof/>
        </w:rPr>
        <w:instrText xml:space="preserve"> PAGEREF _Toc239216708 \h </w:instrText>
      </w:r>
      <w:r w:rsidRPr="00D82292">
        <w:rPr>
          <w:b w:val="0"/>
          <w:bCs w:val="0"/>
          <w:noProof/>
        </w:rPr>
      </w:r>
      <w:r w:rsidRPr="00D82292">
        <w:rPr>
          <w:b w:val="0"/>
          <w:bCs w:val="0"/>
          <w:noProof/>
        </w:rPr>
        <w:fldChar w:fldCharType="separate"/>
      </w:r>
      <w:r>
        <w:rPr>
          <w:b w:val="0"/>
          <w:bCs w:val="0"/>
          <w:noProof/>
        </w:rPr>
        <w:t>523</w:t>
      </w:r>
      <w:r w:rsidRPr="00D82292">
        <w:rPr>
          <w:b w:val="0"/>
          <w:bCs w:val="0"/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  <w:color w:val="000000"/>
        </w:rPr>
        <w:t>Annexe II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_Toc239216709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529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III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_Toc239216710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535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  <w:color w:val="000000"/>
        </w:rPr>
        <w:t>Annexe IV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_Toc239216711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541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  <w:color w:val="191919"/>
        </w:rPr>
        <w:t>Annexe V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_Toc239216712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545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VI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_Toc239216713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551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VII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_Toc239216714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557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VIII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_Toc239216715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561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IX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_Toc239216716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565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X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_Toc239216717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573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ind w:left="0"/>
        <w:rPr>
          <w:smallCaps w:val="0"/>
          <w:noProof/>
          <w:sz w:val="24"/>
        </w:rPr>
      </w:pPr>
      <w:r w:rsidRPr="00D82292">
        <w:rPr>
          <w:noProof/>
        </w:rPr>
        <w:t>ANNEXE XI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_Toc239216718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577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D82292">
        <w:rPr>
          <w:noProof/>
          <w:sz w:val="24"/>
        </w:rPr>
        <w:t>BIBLIOGRAPHIE</w:t>
      </w:r>
      <w:r w:rsidRPr="00D82292">
        <w:rPr>
          <w:noProof/>
          <w:sz w:val="24"/>
        </w:rPr>
        <w:tab/>
      </w:r>
      <w:r w:rsidRPr="00D82292">
        <w:rPr>
          <w:noProof/>
          <w:sz w:val="24"/>
        </w:rPr>
        <w:fldChar w:fldCharType="begin"/>
      </w:r>
      <w:r w:rsidRPr="00D82292">
        <w:rPr>
          <w:noProof/>
          <w:sz w:val="24"/>
        </w:rPr>
        <w:instrText xml:space="preserve"> PAGEREF _Toc239216719 \h </w:instrText>
      </w:r>
      <w:r w:rsidRPr="00D82292">
        <w:rPr>
          <w:noProof/>
          <w:sz w:val="24"/>
        </w:rPr>
      </w:r>
      <w:r w:rsidRPr="00D82292">
        <w:rPr>
          <w:noProof/>
          <w:sz w:val="24"/>
        </w:rPr>
        <w:fldChar w:fldCharType="separate"/>
      </w:r>
      <w:r>
        <w:rPr>
          <w:noProof/>
          <w:sz w:val="24"/>
        </w:rPr>
        <w:t>583</w:t>
      </w:r>
      <w:r w:rsidRPr="00D82292">
        <w:rPr>
          <w:noProof/>
          <w:sz w:val="24"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I. Ouvrages généraux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_Toc239216720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585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II. Ouvrages spécialisés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_Toc239216721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587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III. Ouvrages collectifs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_Toc239216722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595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IV. Ouvrages en langue arabe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_Toc239216723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602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V. Articles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_Toc239216724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603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VI. Thèses et mémoires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_Toc239216725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612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VII. Colloques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_Toc239216726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615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VIII. Documents officiels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_Toc239216727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617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IX. Documents produits dans le cadre de l’ONU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_Toc239216728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621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X. Instruments internationaux et régionaux des droits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_Toc239216729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627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de l’Homme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_Toc239216730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627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XI. Autres documents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_Toc239216731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629</w:t>
      </w:r>
      <w:r w:rsidRPr="00D82292">
        <w:rPr>
          <w:noProof/>
        </w:rPr>
        <w:fldChar w:fldCharType="end"/>
      </w:r>
    </w:p>
    <w:p w:rsidR="00457F96" w:rsidRPr="00D82292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XII. Dictionnaires divers</w:t>
      </w:r>
      <w:r w:rsidRPr="00D82292">
        <w:rPr>
          <w:noProof/>
        </w:rPr>
        <w:tab/>
      </w:r>
      <w:r w:rsidRPr="00D82292">
        <w:rPr>
          <w:noProof/>
        </w:rPr>
        <w:fldChar w:fldCharType="begin"/>
      </w:r>
      <w:r w:rsidRPr="00D82292">
        <w:rPr>
          <w:noProof/>
        </w:rPr>
        <w:instrText xml:space="preserve"> PAGEREF _Toc239216732 \h </w:instrText>
      </w:r>
      <w:r w:rsidRPr="00D82292">
        <w:rPr>
          <w:noProof/>
        </w:rPr>
      </w:r>
      <w:r w:rsidRPr="00D82292">
        <w:rPr>
          <w:noProof/>
        </w:rPr>
        <w:fldChar w:fldCharType="separate"/>
      </w:r>
      <w:r>
        <w:rPr>
          <w:noProof/>
        </w:rPr>
        <w:t>631</w:t>
      </w:r>
      <w:r w:rsidRPr="00D82292">
        <w:rPr>
          <w:noProof/>
        </w:rPr>
        <w:fldChar w:fldCharType="end"/>
      </w:r>
    </w:p>
    <w:p w:rsidR="00457F96" w:rsidRDefault="00457F96" w:rsidP="00457F96">
      <w:pPr>
        <w:pStyle w:val="TM2"/>
        <w:tabs>
          <w:tab w:val="right" w:leader="dot" w:pos="8856"/>
        </w:tabs>
        <w:rPr>
          <w:smallCaps w:val="0"/>
          <w:noProof/>
          <w:sz w:val="24"/>
        </w:rPr>
      </w:pPr>
      <w:r w:rsidRPr="00D82292">
        <w:rPr>
          <w:noProof/>
        </w:rPr>
        <w:t>XIII. Documents Internet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_Toc239216733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632</w:t>
      </w:r>
      <w:r>
        <w:rPr>
          <w:noProof/>
        </w:rPr>
        <w:fldChar w:fldCharType="end"/>
      </w:r>
    </w:p>
    <w:p w:rsidR="00457F96" w:rsidRPr="00D82292" w:rsidRDefault="00457F96" w:rsidP="00457F96">
      <w:pPr>
        <w:pStyle w:val="TM1"/>
        <w:tabs>
          <w:tab w:val="right" w:leader="dot" w:pos="8856"/>
        </w:tabs>
        <w:rPr>
          <w:b w:val="0"/>
          <w:bCs w:val="0"/>
          <w:caps w:val="0"/>
          <w:noProof/>
          <w:sz w:val="24"/>
        </w:rPr>
      </w:pPr>
      <w:r w:rsidRPr="00D82292">
        <w:rPr>
          <w:noProof/>
          <w:sz w:val="24"/>
        </w:rPr>
        <w:t>TABLE DES MATIERES</w:t>
      </w:r>
      <w:r w:rsidRPr="00D82292">
        <w:rPr>
          <w:noProof/>
          <w:sz w:val="24"/>
        </w:rPr>
        <w:tab/>
      </w:r>
      <w:r w:rsidRPr="00D82292">
        <w:rPr>
          <w:noProof/>
          <w:sz w:val="24"/>
        </w:rPr>
        <w:fldChar w:fldCharType="begin"/>
      </w:r>
      <w:r w:rsidRPr="00D82292">
        <w:rPr>
          <w:noProof/>
          <w:sz w:val="24"/>
        </w:rPr>
        <w:instrText xml:space="preserve"> PAGEREF _Toc239216734 \h </w:instrText>
      </w:r>
      <w:r w:rsidRPr="00D82292">
        <w:rPr>
          <w:noProof/>
          <w:sz w:val="24"/>
        </w:rPr>
      </w:r>
      <w:r w:rsidRPr="00D82292">
        <w:rPr>
          <w:noProof/>
          <w:sz w:val="24"/>
        </w:rPr>
        <w:fldChar w:fldCharType="separate"/>
      </w:r>
      <w:r>
        <w:rPr>
          <w:noProof/>
          <w:sz w:val="24"/>
        </w:rPr>
        <w:t>639</w:t>
      </w:r>
      <w:r w:rsidRPr="00D82292">
        <w:rPr>
          <w:noProof/>
          <w:sz w:val="24"/>
        </w:rPr>
        <w:fldChar w:fldCharType="end"/>
      </w:r>
    </w:p>
    <w:p w:rsidR="00F11959" w:rsidRDefault="00457F96" w:rsidP="00457F96">
      <w:r w:rsidRPr="00C65BA8">
        <w:rPr>
          <w:caps/>
          <w:sz w:val="24"/>
          <w:szCs w:val="24"/>
          <w:lang w:val="en-US"/>
        </w:rPr>
        <w:fldChar w:fldCharType="end"/>
      </w:r>
      <w:bookmarkStart w:id="1" w:name="_GoBack"/>
      <w:bookmarkEnd w:id="1"/>
    </w:p>
    <w:sectPr w:rsidR="00F11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FAN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6"/>
    <w:rsid w:val="00026873"/>
    <w:rsid w:val="00027D4A"/>
    <w:rsid w:val="00074B7F"/>
    <w:rsid w:val="0007767F"/>
    <w:rsid w:val="000A1A24"/>
    <w:rsid w:val="000C6032"/>
    <w:rsid w:val="001A5A3D"/>
    <w:rsid w:val="001C3D73"/>
    <w:rsid w:val="001E5FA5"/>
    <w:rsid w:val="002247E9"/>
    <w:rsid w:val="0027433A"/>
    <w:rsid w:val="002D3341"/>
    <w:rsid w:val="00321AA6"/>
    <w:rsid w:val="003749B8"/>
    <w:rsid w:val="003B323F"/>
    <w:rsid w:val="00457F96"/>
    <w:rsid w:val="00507947"/>
    <w:rsid w:val="005D27A3"/>
    <w:rsid w:val="00633ED8"/>
    <w:rsid w:val="00644820"/>
    <w:rsid w:val="00674B8F"/>
    <w:rsid w:val="00693BFF"/>
    <w:rsid w:val="007A2349"/>
    <w:rsid w:val="008338AD"/>
    <w:rsid w:val="008637D0"/>
    <w:rsid w:val="00961E4E"/>
    <w:rsid w:val="009B4071"/>
    <w:rsid w:val="00A06ABC"/>
    <w:rsid w:val="00AD4025"/>
    <w:rsid w:val="00B52B67"/>
    <w:rsid w:val="00C272AA"/>
    <w:rsid w:val="00C40DC1"/>
    <w:rsid w:val="00D57853"/>
    <w:rsid w:val="00DA0D6C"/>
    <w:rsid w:val="00DC66A8"/>
    <w:rsid w:val="00DC7D9A"/>
    <w:rsid w:val="00EE31E7"/>
    <w:rsid w:val="00F11959"/>
    <w:rsid w:val="00F33794"/>
    <w:rsid w:val="00F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"/>
    <w:qFormat/>
    <w:rsid w:val="0045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aliases w:val="TITRES CLASSIQUES"/>
    <w:basedOn w:val="Normal"/>
    <w:next w:val="Normal"/>
    <w:link w:val="Titre1Car"/>
    <w:qFormat/>
    <w:rsid w:val="00026873"/>
    <w:pPr>
      <w:keepNext/>
      <w:keepLines/>
      <w:suppressAutoHyphens/>
      <w:spacing w:before="600" w:after="360" w:line="288" w:lineRule="auto"/>
      <w:ind w:left="567" w:hanging="567"/>
      <w:outlineLvl w:val="0"/>
    </w:pPr>
    <w:rPr>
      <w:rFonts w:ascii="Arial" w:eastAsiaTheme="majorEastAsia" w:hAnsi="Arial" w:cstheme="majorBidi"/>
      <w:b/>
      <w:bCs/>
      <w:color w:val="000000" w:themeColor="text1"/>
      <w:spacing w:val="4"/>
      <w:sz w:val="24"/>
      <w:szCs w:val="28"/>
    </w:rPr>
  </w:style>
  <w:style w:type="paragraph" w:styleId="Titre2">
    <w:name w:val="heading 2"/>
    <w:aliases w:val="Intitulés de §"/>
    <w:basedOn w:val="Normal"/>
    <w:link w:val="Titre2Car"/>
    <w:qFormat/>
    <w:rsid w:val="0027433A"/>
    <w:pPr>
      <w:spacing w:before="240" w:after="120"/>
      <w:outlineLvl w:val="1"/>
    </w:pPr>
    <w:rPr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457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57F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57F96"/>
    <w:pPr>
      <w:keepNext/>
      <w:outlineLvl w:val="4"/>
    </w:pPr>
    <w:rPr>
      <w:b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457F9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57F9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457F9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57F96"/>
    <w:pPr>
      <w:keepNext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aliases w:val="NOTES"/>
    <w:uiPriority w:val="1"/>
    <w:qFormat/>
    <w:rsid w:val="005D27A3"/>
    <w:pPr>
      <w:spacing w:after="0" w:line="240" w:lineRule="auto"/>
      <w:ind w:hanging="227"/>
      <w:jc w:val="both"/>
    </w:pPr>
    <w:rPr>
      <w:rFonts w:ascii="Times New Roman" w:hAnsi="Times New Roman"/>
      <w:color w:val="000000" w:themeColor="text1"/>
      <w:sz w:val="19"/>
    </w:rPr>
  </w:style>
  <w:style w:type="character" w:customStyle="1" w:styleId="Titre1Car">
    <w:name w:val="Titre 1 Car"/>
    <w:aliases w:val="TITRES CLASSIQUES Car"/>
    <w:basedOn w:val="Policepardfaut"/>
    <w:link w:val="Titre1"/>
    <w:uiPriority w:val="9"/>
    <w:rsid w:val="00026873"/>
    <w:rPr>
      <w:rFonts w:ascii="Arial" w:eastAsiaTheme="majorEastAsia" w:hAnsi="Arial" w:cstheme="majorBidi"/>
      <w:b/>
      <w:bCs/>
      <w:color w:val="000000" w:themeColor="text1"/>
      <w:spacing w:val="4"/>
      <w:sz w:val="24"/>
      <w:szCs w:val="28"/>
    </w:rPr>
  </w:style>
  <w:style w:type="paragraph" w:styleId="Titre">
    <w:name w:val="Title"/>
    <w:aliases w:val="CITATIONS"/>
    <w:basedOn w:val="Normal"/>
    <w:next w:val="Normal"/>
    <w:link w:val="TitreCar"/>
    <w:qFormat/>
    <w:rsid w:val="00074B7F"/>
    <w:pPr>
      <w:spacing w:before="120" w:after="120"/>
      <w:ind w:left="567" w:right="567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reCar">
    <w:name w:val="Titre Car"/>
    <w:aliases w:val="CITATIONS Car"/>
    <w:basedOn w:val="Policepardfaut"/>
    <w:link w:val="Titre"/>
    <w:uiPriority w:val="10"/>
    <w:rsid w:val="00074B7F"/>
    <w:rPr>
      <w:rFonts w:ascii="Times New Roman" w:eastAsiaTheme="majorEastAsia" w:hAnsi="Times New Roman" w:cstheme="majorBidi"/>
      <w:i/>
      <w:spacing w:val="5"/>
      <w:kern w:val="28"/>
      <w:sz w:val="2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67F"/>
    <w:pPr>
      <w:numPr>
        <w:ilvl w:val="1"/>
      </w:numPr>
      <w:spacing w:before="240" w:after="120"/>
      <w:ind w:firstLine="567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767F"/>
    <w:rPr>
      <w:rFonts w:ascii="Times New Roman" w:eastAsiaTheme="majorEastAsia" w:hAnsi="Times New Roman" w:cstheme="majorBidi"/>
      <w:b/>
      <w:iCs/>
      <w:color w:val="000000" w:themeColor="text1"/>
      <w:sz w:val="23"/>
      <w:szCs w:val="24"/>
    </w:rPr>
  </w:style>
  <w:style w:type="paragraph" w:styleId="Notedebasdepage">
    <w:name w:val="footnote text"/>
    <w:basedOn w:val="Normal"/>
    <w:link w:val="NotedebasdepageCar"/>
    <w:unhideWhenUsed/>
    <w:rsid w:val="008637D0"/>
    <w:pPr>
      <w:ind w:hanging="113"/>
    </w:pPr>
    <w:rPr>
      <w:color w:val="000000" w:themeColor="text1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7D0"/>
    <w:rPr>
      <w:rFonts w:ascii="Times New Roman" w:hAnsi="Times New Roman"/>
      <w:color w:val="000000" w:themeColor="text1"/>
      <w:sz w:val="18"/>
      <w:szCs w:val="20"/>
    </w:rPr>
  </w:style>
  <w:style w:type="character" w:customStyle="1" w:styleId="Titre2Car">
    <w:name w:val="Titre 2 Car"/>
    <w:aliases w:val="Intitulés de § Car"/>
    <w:basedOn w:val="Policepardfaut"/>
    <w:link w:val="Titre2"/>
    <w:uiPriority w:val="9"/>
    <w:rsid w:val="0027433A"/>
    <w:rPr>
      <w:rFonts w:ascii="Times New Roman" w:eastAsia="Times New Roman" w:hAnsi="Times New Roman" w:cs="Times New Roman"/>
      <w:b/>
      <w:bCs/>
      <w:sz w:val="23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457F96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57F9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57F96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57F9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57F9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57F9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57F9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457F96"/>
    <w:pPr>
      <w:ind w:firstLine="708"/>
      <w:jc w:val="both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457F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457F96"/>
    <w:pPr>
      <w:jc w:val="both"/>
    </w:pPr>
    <w:rPr>
      <w:iCs/>
      <w:sz w:val="24"/>
    </w:rPr>
  </w:style>
  <w:style w:type="character" w:customStyle="1" w:styleId="Corpsdetexte3Car">
    <w:name w:val="Corps de texte 3 Car"/>
    <w:basedOn w:val="Policepardfaut"/>
    <w:link w:val="Corpsdetexte3"/>
    <w:rsid w:val="00457F96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styleId="Appelnotedebasdep">
    <w:name w:val="footnote reference"/>
    <w:semiHidden/>
    <w:rsid w:val="00457F96"/>
    <w:rPr>
      <w:vertAlign w:val="superscript"/>
    </w:rPr>
  </w:style>
  <w:style w:type="paragraph" w:styleId="Retraitcorpsdetexte3">
    <w:name w:val="Body Text Indent 3"/>
    <w:basedOn w:val="Normal"/>
    <w:link w:val="Retraitcorpsdetexte3Car"/>
    <w:rsid w:val="00457F96"/>
    <w:pPr>
      <w:spacing w:line="360" w:lineRule="auto"/>
      <w:ind w:firstLine="360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457F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57F9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57F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7F96"/>
  </w:style>
  <w:style w:type="paragraph" w:styleId="NormalWeb">
    <w:name w:val="Normal (Web)"/>
    <w:basedOn w:val="Normal"/>
    <w:link w:val="NormalWebCar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titrbrun1">
    <w:name w:val="titrbrun1"/>
    <w:rsid w:val="00457F96"/>
    <w:rPr>
      <w:color w:val="FFFFFF"/>
      <w:sz w:val="17"/>
      <w:szCs w:val="17"/>
      <w:shd w:val="clear" w:color="auto" w:fill="8B0000"/>
    </w:rPr>
  </w:style>
  <w:style w:type="character" w:customStyle="1" w:styleId="h11">
    <w:name w:val="h11"/>
    <w:rsid w:val="00457F96"/>
    <w:rPr>
      <w:b/>
      <w:bCs/>
      <w:sz w:val="21"/>
      <w:szCs w:val="21"/>
    </w:rPr>
  </w:style>
  <w:style w:type="paragraph" w:customStyle="1" w:styleId="spip">
    <w:name w:val="spip"/>
    <w:basedOn w:val="Normal"/>
    <w:rsid w:val="00457F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ev">
    <w:name w:val="Strong"/>
    <w:qFormat/>
    <w:rsid w:val="00457F96"/>
    <w:rPr>
      <w:b/>
      <w:bCs/>
    </w:rPr>
  </w:style>
  <w:style w:type="character" w:styleId="Lienhypertexte">
    <w:name w:val="Hyperlink"/>
    <w:rsid w:val="00457F96"/>
    <w:rPr>
      <w:color w:val="0000FF"/>
      <w:u w:val="single"/>
    </w:rPr>
  </w:style>
  <w:style w:type="paragraph" w:customStyle="1" w:styleId="fdgris">
    <w:name w:val="fdgris"/>
    <w:basedOn w:val="Normal"/>
    <w:rsid w:val="00457F96"/>
    <w:pPr>
      <w:shd w:val="clear" w:color="auto" w:fill="EFEFEF"/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Texteavis">
    <w:name w:val="Texte avis"/>
    <w:basedOn w:val="Normal"/>
    <w:rsid w:val="00457F96"/>
    <w:pPr>
      <w:spacing w:line="360" w:lineRule="atLeast"/>
      <w:ind w:right="860" w:hanging="860"/>
    </w:pPr>
    <w:rPr>
      <w:rFonts w:ascii="New York" w:hAnsi="New York"/>
      <w:sz w:val="24"/>
      <w:szCs w:val="24"/>
    </w:rPr>
  </w:style>
  <w:style w:type="character" w:customStyle="1" w:styleId="a">
    <w:name w:val="a"/>
    <w:basedOn w:val="Policepardfaut"/>
    <w:rsid w:val="00457F96"/>
  </w:style>
  <w:style w:type="character" w:customStyle="1" w:styleId="goohl0">
    <w:name w:val="goohl0"/>
    <w:basedOn w:val="Policepardfaut"/>
    <w:rsid w:val="00457F96"/>
  </w:style>
  <w:style w:type="character" w:customStyle="1" w:styleId="goohl1">
    <w:name w:val="goohl1"/>
    <w:basedOn w:val="Policepardfaut"/>
    <w:rsid w:val="00457F96"/>
  </w:style>
  <w:style w:type="character" w:customStyle="1" w:styleId="goohl2">
    <w:name w:val="goohl2"/>
    <w:basedOn w:val="Policepardfaut"/>
    <w:rsid w:val="00457F96"/>
  </w:style>
  <w:style w:type="character" w:customStyle="1" w:styleId="goohl3">
    <w:name w:val="goohl3"/>
    <w:basedOn w:val="Policepardfaut"/>
    <w:rsid w:val="00457F96"/>
  </w:style>
  <w:style w:type="character" w:customStyle="1" w:styleId="goohl4">
    <w:name w:val="goohl4"/>
    <w:basedOn w:val="Policepardfaut"/>
    <w:rsid w:val="00457F96"/>
  </w:style>
  <w:style w:type="character" w:customStyle="1" w:styleId="fmessoustitre1">
    <w:name w:val="fmes_soustitre1"/>
    <w:rsid w:val="00457F96"/>
    <w:rPr>
      <w:rFonts w:ascii="Verdana" w:hAnsi="Verdana" w:hint="default"/>
      <w:b w:val="0"/>
      <w:bCs w:val="0"/>
      <w:i/>
      <w:iCs/>
      <w:caps w:val="0"/>
      <w:sz w:val="18"/>
      <w:szCs w:val="18"/>
    </w:rPr>
  </w:style>
  <w:style w:type="character" w:customStyle="1" w:styleId="fmestitrearticle1">
    <w:name w:val="fmes_titre_article1"/>
    <w:rsid w:val="00457F96"/>
    <w:rPr>
      <w:rFonts w:ascii="Verdana" w:hAnsi="Verdana" w:hint="default"/>
      <w:b/>
      <w:bCs/>
      <w:caps w:val="0"/>
      <w:color w:val="0064A3"/>
      <w:sz w:val="24"/>
      <w:szCs w:val="24"/>
    </w:rPr>
  </w:style>
  <w:style w:type="paragraph" w:styleId="Corpsdetexte2">
    <w:name w:val="Body Text 2"/>
    <w:basedOn w:val="Normal"/>
    <w:link w:val="Corpsdetexte2Car"/>
    <w:rsid w:val="00457F9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qFormat/>
    <w:rsid w:val="00457F96"/>
    <w:rPr>
      <w:i/>
      <w:iCs/>
    </w:rPr>
  </w:style>
  <w:style w:type="paragraph" w:customStyle="1" w:styleId="c1">
    <w:name w:val="c1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-texte">
    <w:name w:val="article-texte"/>
    <w:basedOn w:val="Policepardfaut"/>
    <w:rsid w:val="00457F96"/>
  </w:style>
  <w:style w:type="paragraph" w:styleId="Retraitcorpsdetexte">
    <w:name w:val="Body Text Indent"/>
    <w:basedOn w:val="Normal"/>
    <w:link w:val="RetraitcorpsdetexteCar"/>
    <w:rsid w:val="00457F9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maintext">
    <w:name w:val="maintext"/>
    <w:basedOn w:val="Policepardfaut"/>
    <w:rsid w:val="00457F96"/>
  </w:style>
  <w:style w:type="character" w:customStyle="1" w:styleId="author1">
    <w:name w:val="author1"/>
    <w:rsid w:val="00457F96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textbody">
    <w:name w:val="text_body"/>
    <w:basedOn w:val="Normal"/>
    <w:rsid w:val="00457F96"/>
    <w:pPr>
      <w:spacing w:before="100" w:beforeAutospacing="1" w:after="100" w:afterAutospacing="1"/>
      <w:ind w:left="75" w:right="30"/>
    </w:pPr>
    <w:rPr>
      <w:rFonts w:ascii="Verdana" w:hAnsi="Verdana"/>
      <w:color w:val="000080"/>
    </w:rPr>
  </w:style>
  <w:style w:type="paragraph" w:customStyle="1" w:styleId="traduction">
    <w:name w:val="traduction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styleinfotexte1">
    <w:name w:val="styleinfotexte1"/>
    <w:rsid w:val="00457F96"/>
    <w:rPr>
      <w:rFonts w:ascii="Verdana" w:hAnsi="Verdana" w:hint="default"/>
      <w:color w:val="222222"/>
      <w:sz w:val="20"/>
      <w:szCs w:val="20"/>
    </w:rPr>
  </w:style>
  <w:style w:type="character" w:customStyle="1" w:styleId="textart">
    <w:name w:val="textart"/>
    <w:basedOn w:val="Policepardfaut"/>
    <w:rsid w:val="00457F96"/>
  </w:style>
  <w:style w:type="paragraph" w:customStyle="1" w:styleId="spip2">
    <w:name w:val="spip2"/>
    <w:basedOn w:val="Normal"/>
    <w:rsid w:val="00457F96"/>
    <w:pPr>
      <w:spacing w:before="100" w:beforeAutospacing="1" w:after="100" w:afterAutospacing="1"/>
      <w:jc w:val="both"/>
    </w:pPr>
    <w:rPr>
      <w:rFonts w:ascii="Georgia" w:hAnsi="Georgia"/>
      <w:sz w:val="24"/>
      <w:szCs w:val="24"/>
    </w:rPr>
  </w:style>
  <w:style w:type="paragraph" w:customStyle="1" w:styleId="Titre12">
    <w:name w:val="Titre 12"/>
    <w:basedOn w:val="Normal"/>
    <w:rsid w:val="00457F96"/>
    <w:pPr>
      <w:outlineLvl w:val="1"/>
    </w:pPr>
    <w:rPr>
      <w:b/>
      <w:bCs/>
      <w:kern w:val="36"/>
      <w:sz w:val="46"/>
      <w:szCs w:val="46"/>
    </w:rPr>
  </w:style>
  <w:style w:type="paragraph" w:styleId="z-Hautduformulaire">
    <w:name w:val="HTML Top of Form"/>
    <w:basedOn w:val="Normal"/>
    <w:next w:val="Normal"/>
    <w:link w:val="z-HautduformulaireCar"/>
    <w:hidden/>
    <w:rsid w:val="00457F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457F9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457F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457F96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pipnote">
    <w:name w:val="spip_note"/>
    <w:basedOn w:val="Normal"/>
    <w:rsid w:val="00457F96"/>
    <w:pPr>
      <w:spacing w:before="100" w:beforeAutospacing="1" w:after="100" w:afterAutospacing="1"/>
    </w:pPr>
    <w:rPr>
      <w:rFonts w:ascii="Georgia" w:hAnsi="Georgia"/>
      <w:sz w:val="19"/>
      <w:szCs w:val="19"/>
    </w:rPr>
  </w:style>
  <w:style w:type="paragraph" w:styleId="TM1">
    <w:name w:val="toc 1"/>
    <w:basedOn w:val="Normal"/>
    <w:rsid w:val="00457F96"/>
    <w:pPr>
      <w:spacing w:before="120" w:after="120"/>
    </w:pPr>
    <w:rPr>
      <w:b/>
      <w:bCs/>
      <w:caps/>
      <w:szCs w:val="24"/>
    </w:rPr>
  </w:style>
  <w:style w:type="character" w:customStyle="1" w:styleId="coran">
    <w:name w:val="coran"/>
    <w:basedOn w:val="Policepardfaut"/>
    <w:rsid w:val="00457F96"/>
  </w:style>
  <w:style w:type="paragraph" w:styleId="TM5">
    <w:name w:val="toc 5"/>
    <w:basedOn w:val="Normal"/>
    <w:next w:val="Normal"/>
    <w:autoRedefine/>
    <w:semiHidden/>
    <w:rsid w:val="00457F96"/>
    <w:pPr>
      <w:tabs>
        <w:tab w:val="right" w:leader="dot" w:pos="8859"/>
      </w:tabs>
      <w:ind w:left="800"/>
    </w:pPr>
    <w:rPr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457F96"/>
    <w:pPr>
      <w:ind w:left="200"/>
    </w:pPr>
    <w:rPr>
      <w:smallCaps/>
      <w:szCs w:val="24"/>
    </w:rPr>
  </w:style>
  <w:style w:type="paragraph" w:customStyle="1" w:styleId="Default">
    <w:name w:val="Default"/>
    <w:rsid w:val="00457F96"/>
    <w:pPr>
      <w:autoSpaceDE w:val="0"/>
      <w:autoSpaceDN w:val="0"/>
      <w:adjustRightInd w:val="0"/>
      <w:spacing w:after="0" w:line="240" w:lineRule="auto"/>
    </w:pPr>
    <w:rPr>
      <w:rFonts w:ascii="DEFANG+TimesNewRoman" w:eastAsia="Times New Roman" w:hAnsi="DEFANG+TimesNewRoman" w:cs="DEFANG+TimesNewRoman"/>
      <w:color w:val="000000"/>
      <w:sz w:val="24"/>
      <w:szCs w:val="24"/>
      <w:lang w:eastAsia="fr-FR"/>
    </w:rPr>
  </w:style>
  <w:style w:type="character" w:styleId="MachinecrireHTML">
    <w:name w:val="HTML Typewriter"/>
    <w:rsid w:val="00457F96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rsid w:val="00457F96"/>
    <w:rPr>
      <w:rFonts w:ascii="Courier New" w:eastAsia="Times New Roman" w:hAnsi="Courier New" w:cs="Courier New"/>
      <w:sz w:val="20"/>
      <w:szCs w:val="20"/>
    </w:rPr>
  </w:style>
  <w:style w:type="character" w:customStyle="1" w:styleId="romain1">
    <w:name w:val="romain1"/>
    <w:rsid w:val="00457F96"/>
    <w:rPr>
      <w:smallCaps/>
    </w:rPr>
  </w:style>
  <w:style w:type="character" w:customStyle="1" w:styleId="a14bl1">
    <w:name w:val="a14bl1"/>
    <w:rsid w:val="00457F96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</w:rPr>
  </w:style>
  <w:style w:type="character" w:customStyle="1" w:styleId="inter1">
    <w:name w:val="inter1"/>
    <w:rsid w:val="00457F96"/>
    <w:rPr>
      <w:rFonts w:ascii="Arial Black" w:hAnsi="Arial Black" w:hint="default"/>
      <w:color w:val="000000"/>
      <w:sz w:val="17"/>
      <w:szCs w:val="17"/>
    </w:rPr>
  </w:style>
  <w:style w:type="paragraph" w:styleId="PrformatHTML">
    <w:name w:val="HTML Preformatted"/>
    <w:basedOn w:val="Normal"/>
    <w:link w:val="PrformatHTMLCar"/>
    <w:rsid w:val="0045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457F9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ang-ar1">
    <w:name w:val="lang-ar1"/>
    <w:rsid w:val="00457F96"/>
    <w:rPr>
      <w:sz w:val="30"/>
      <w:szCs w:val="30"/>
    </w:rPr>
  </w:style>
  <w:style w:type="character" w:customStyle="1" w:styleId="postbody1">
    <w:name w:val="postbody1"/>
    <w:rsid w:val="00457F96"/>
    <w:rPr>
      <w:sz w:val="18"/>
      <w:szCs w:val="18"/>
    </w:rPr>
  </w:style>
  <w:style w:type="character" w:customStyle="1" w:styleId="articleheadline1">
    <w:name w:val="articleheadline1"/>
    <w:rsid w:val="00457F96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Titredocument">
    <w:name w:val="Titre document"/>
    <w:basedOn w:val="Normal"/>
    <w:rsid w:val="00457F96"/>
    <w:pPr>
      <w:spacing w:line="360" w:lineRule="atLeast"/>
      <w:jc w:val="center"/>
    </w:pPr>
    <w:rPr>
      <w:rFonts w:ascii="Helvetica" w:hAnsi="Helvetica" w:cs="Traditional Arabic"/>
      <w:b/>
      <w:bCs/>
      <w:caps/>
      <w:sz w:val="28"/>
      <w:szCs w:val="33"/>
    </w:rPr>
  </w:style>
  <w:style w:type="paragraph" w:styleId="TM3">
    <w:name w:val="toc 3"/>
    <w:basedOn w:val="Normal"/>
    <w:next w:val="Normal"/>
    <w:autoRedefine/>
    <w:semiHidden/>
    <w:rsid w:val="00457F96"/>
    <w:pPr>
      <w:tabs>
        <w:tab w:val="right" w:leader="dot" w:pos="8859"/>
      </w:tabs>
      <w:ind w:left="400"/>
    </w:pPr>
    <w:rPr>
      <w:b/>
      <w:bCs/>
      <w:noProof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457F96"/>
    <w:pPr>
      <w:ind w:left="60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457F96"/>
    <w:pPr>
      <w:ind w:left="10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457F96"/>
    <w:pPr>
      <w:ind w:left="120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457F96"/>
    <w:pPr>
      <w:ind w:left="140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457F96"/>
    <w:pPr>
      <w:ind w:left="1600"/>
    </w:pPr>
    <w:rPr>
      <w:sz w:val="18"/>
      <w:szCs w:val="21"/>
    </w:rPr>
  </w:style>
  <w:style w:type="paragraph" w:customStyle="1" w:styleId="bodytext">
    <w:name w:val="bodytext"/>
    <w:basedOn w:val="Normal"/>
    <w:rsid w:val="00457F9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header3">
    <w:name w:val="header3"/>
    <w:basedOn w:val="Normal"/>
    <w:rsid w:val="00457F96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character" w:customStyle="1" w:styleId="header31">
    <w:name w:val="header31"/>
    <w:rsid w:val="00457F96"/>
    <w:rPr>
      <w:rFonts w:ascii="Verdana" w:hAnsi="Verdana" w:hint="default"/>
      <w:b/>
      <w:bCs/>
      <w:color w:val="000000"/>
      <w:sz w:val="15"/>
      <w:szCs w:val="15"/>
    </w:rPr>
  </w:style>
  <w:style w:type="paragraph" w:styleId="En-tte">
    <w:name w:val="header"/>
    <w:basedOn w:val="Normal"/>
    <w:link w:val="En-tteCar"/>
    <w:rsid w:val="00457F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rmalWebCar">
    <w:name w:val="Normal (Web) Car"/>
    <w:link w:val="NormalWeb"/>
    <w:rsid w:val="00457F9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HTML Preformatted" w:uiPriority="0"/>
    <w:lsdException w:name="HTML Typewriter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"/>
    <w:qFormat/>
    <w:rsid w:val="0045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aliases w:val="TITRES CLASSIQUES"/>
    <w:basedOn w:val="Normal"/>
    <w:next w:val="Normal"/>
    <w:link w:val="Titre1Car"/>
    <w:qFormat/>
    <w:rsid w:val="00026873"/>
    <w:pPr>
      <w:keepNext/>
      <w:keepLines/>
      <w:suppressAutoHyphens/>
      <w:spacing w:before="600" w:after="360" w:line="288" w:lineRule="auto"/>
      <w:ind w:left="567" w:hanging="567"/>
      <w:outlineLvl w:val="0"/>
    </w:pPr>
    <w:rPr>
      <w:rFonts w:ascii="Arial" w:eastAsiaTheme="majorEastAsia" w:hAnsi="Arial" w:cstheme="majorBidi"/>
      <w:b/>
      <w:bCs/>
      <w:color w:val="000000" w:themeColor="text1"/>
      <w:spacing w:val="4"/>
      <w:sz w:val="24"/>
      <w:szCs w:val="28"/>
    </w:rPr>
  </w:style>
  <w:style w:type="paragraph" w:styleId="Titre2">
    <w:name w:val="heading 2"/>
    <w:aliases w:val="Intitulés de §"/>
    <w:basedOn w:val="Normal"/>
    <w:link w:val="Titre2Car"/>
    <w:qFormat/>
    <w:rsid w:val="0027433A"/>
    <w:pPr>
      <w:spacing w:before="240" w:after="120"/>
      <w:outlineLvl w:val="1"/>
    </w:pPr>
    <w:rPr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457F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457F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57F96"/>
    <w:pPr>
      <w:keepNext/>
      <w:outlineLvl w:val="4"/>
    </w:pPr>
    <w:rPr>
      <w:b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457F96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57F96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457F96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457F96"/>
    <w:pPr>
      <w:keepNext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aliases w:val="NOTES"/>
    <w:uiPriority w:val="1"/>
    <w:qFormat/>
    <w:rsid w:val="005D27A3"/>
    <w:pPr>
      <w:spacing w:after="0" w:line="240" w:lineRule="auto"/>
      <w:ind w:hanging="227"/>
      <w:jc w:val="both"/>
    </w:pPr>
    <w:rPr>
      <w:rFonts w:ascii="Times New Roman" w:hAnsi="Times New Roman"/>
      <w:color w:val="000000" w:themeColor="text1"/>
      <w:sz w:val="19"/>
    </w:rPr>
  </w:style>
  <w:style w:type="character" w:customStyle="1" w:styleId="Titre1Car">
    <w:name w:val="Titre 1 Car"/>
    <w:aliases w:val="TITRES CLASSIQUES Car"/>
    <w:basedOn w:val="Policepardfaut"/>
    <w:link w:val="Titre1"/>
    <w:uiPriority w:val="9"/>
    <w:rsid w:val="00026873"/>
    <w:rPr>
      <w:rFonts w:ascii="Arial" w:eastAsiaTheme="majorEastAsia" w:hAnsi="Arial" w:cstheme="majorBidi"/>
      <w:b/>
      <w:bCs/>
      <w:color w:val="000000" w:themeColor="text1"/>
      <w:spacing w:val="4"/>
      <w:sz w:val="24"/>
      <w:szCs w:val="28"/>
    </w:rPr>
  </w:style>
  <w:style w:type="paragraph" w:styleId="Titre">
    <w:name w:val="Title"/>
    <w:aliases w:val="CITATIONS"/>
    <w:basedOn w:val="Normal"/>
    <w:next w:val="Normal"/>
    <w:link w:val="TitreCar"/>
    <w:qFormat/>
    <w:rsid w:val="00074B7F"/>
    <w:pPr>
      <w:spacing w:before="120" w:after="120"/>
      <w:ind w:left="567" w:right="567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TitreCar">
    <w:name w:val="Titre Car"/>
    <w:aliases w:val="CITATIONS Car"/>
    <w:basedOn w:val="Policepardfaut"/>
    <w:link w:val="Titre"/>
    <w:uiPriority w:val="10"/>
    <w:rsid w:val="00074B7F"/>
    <w:rPr>
      <w:rFonts w:ascii="Times New Roman" w:eastAsiaTheme="majorEastAsia" w:hAnsi="Times New Roman" w:cstheme="majorBidi"/>
      <w:i/>
      <w:spacing w:val="5"/>
      <w:kern w:val="28"/>
      <w:sz w:val="20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7767F"/>
    <w:pPr>
      <w:numPr>
        <w:ilvl w:val="1"/>
      </w:numPr>
      <w:spacing w:before="240" w:after="120"/>
      <w:ind w:firstLine="567"/>
    </w:pPr>
    <w:rPr>
      <w:rFonts w:eastAsiaTheme="majorEastAsia" w:cstheme="majorBidi"/>
      <w:b/>
      <w:iCs/>
      <w:color w:val="000000" w:themeColor="text1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7767F"/>
    <w:rPr>
      <w:rFonts w:ascii="Times New Roman" w:eastAsiaTheme="majorEastAsia" w:hAnsi="Times New Roman" w:cstheme="majorBidi"/>
      <w:b/>
      <w:iCs/>
      <w:color w:val="000000" w:themeColor="text1"/>
      <w:sz w:val="23"/>
      <w:szCs w:val="24"/>
    </w:rPr>
  </w:style>
  <w:style w:type="paragraph" w:styleId="Notedebasdepage">
    <w:name w:val="footnote text"/>
    <w:basedOn w:val="Normal"/>
    <w:link w:val="NotedebasdepageCar"/>
    <w:unhideWhenUsed/>
    <w:rsid w:val="008637D0"/>
    <w:pPr>
      <w:ind w:hanging="113"/>
    </w:pPr>
    <w:rPr>
      <w:color w:val="000000" w:themeColor="text1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637D0"/>
    <w:rPr>
      <w:rFonts w:ascii="Times New Roman" w:hAnsi="Times New Roman"/>
      <w:color w:val="000000" w:themeColor="text1"/>
      <w:sz w:val="18"/>
      <w:szCs w:val="20"/>
    </w:rPr>
  </w:style>
  <w:style w:type="character" w:customStyle="1" w:styleId="Titre2Car">
    <w:name w:val="Titre 2 Car"/>
    <w:aliases w:val="Intitulés de § Car"/>
    <w:basedOn w:val="Policepardfaut"/>
    <w:link w:val="Titre2"/>
    <w:uiPriority w:val="9"/>
    <w:rsid w:val="0027433A"/>
    <w:rPr>
      <w:rFonts w:ascii="Times New Roman" w:eastAsia="Times New Roman" w:hAnsi="Times New Roman" w:cs="Times New Roman"/>
      <w:b/>
      <w:bCs/>
      <w:sz w:val="23"/>
      <w:szCs w:val="36"/>
      <w:lang w:eastAsia="fr-FR"/>
    </w:rPr>
  </w:style>
  <w:style w:type="character" w:customStyle="1" w:styleId="Titre3Car">
    <w:name w:val="Titre 3 Car"/>
    <w:basedOn w:val="Policepardfaut"/>
    <w:link w:val="Titre3"/>
    <w:rsid w:val="00457F96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57F96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57F96"/>
    <w:rPr>
      <w:rFonts w:ascii="Times New Roman" w:eastAsia="Times New Roman" w:hAnsi="Times New Roman" w:cs="Times New Roman"/>
      <w:b/>
      <w:sz w:val="28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457F96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457F9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57F96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457F96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457F96"/>
    <w:pPr>
      <w:ind w:firstLine="708"/>
      <w:jc w:val="both"/>
    </w:pPr>
    <w:rPr>
      <w:sz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457F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457F96"/>
    <w:pPr>
      <w:jc w:val="both"/>
    </w:pPr>
    <w:rPr>
      <w:iCs/>
      <w:sz w:val="24"/>
    </w:rPr>
  </w:style>
  <w:style w:type="character" w:customStyle="1" w:styleId="Corpsdetexte3Car">
    <w:name w:val="Corps de texte 3 Car"/>
    <w:basedOn w:val="Policepardfaut"/>
    <w:link w:val="Corpsdetexte3"/>
    <w:rsid w:val="00457F96"/>
    <w:rPr>
      <w:rFonts w:ascii="Times New Roman" w:eastAsia="Times New Roman" w:hAnsi="Times New Roman" w:cs="Times New Roman"/>
      <w:iCs/>
      <w:sz w:val="24"/>
      <w:szCs w:val="20"/>
      <w:lang w:eastAsia="fr-FR"/>
    </w:rPr>
  </w:style>
  <w:style w:type="character" w:styleId="Appelnotedebasdep">
    <w:name w:val="footnote reference"/>
    <w:semiHidden/>
    <w:rsid w:val="00457F96"/>
    <w:rPr>
      <w:vertAlign w:val="superscript"/>
    </w:rPr>
  </w:style>
  <w:style w:type="paragraph" w:styleId="Retraitcorpsdetexte3">
    <w:name w:val="Body Text Indent 3"/>
    <w:basedOn w:val="Normal"/>
    <w:link w:val="Retraitcorpsdetexte3Car"/>
    <w:rsid w:val="00457F96"/>
    <w:pPr>
      <w:spacing w:line="360" w:lineRule="auto"/>
      <w:ind w:firstLine="360"/>
      <w:jc w:val="both"/>
    </w:pPr>
    <w:rPr>
      <w:sz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457F9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457F9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457F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457F96"/>
  </w:style>
  <w:style w:type="paragraph" w:styleId="NormalWeb">
    <w:name w:val="Normal (Web)"/>
    <w:basedOn w:val="Normal"/>
    <w:link w:val="NormalWebCar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titrbrun1">
    <w:name w:val="titrbrun1"/>
    <w:rsid w:val="00457F96"/>
    <w:rPr>
      <w:color w:val="FFFFFF"/>
      <w:sz w:val="17"/>
      <w:szCs w:val="17"/>
      <w:shd w:val="clear" w:color="auto" w:fill="8B0000"/>
    </w:rPr>
  </w:style>
  <w:style w:type="character" w:customStyle="1" w:styleId="h11">
    <w:name w:val="h11"/>
    <w:rsid w:val="00457F96"/>
    <w:rPr>
      <w:b/>
      <w:bCs/>
      <w:sz w:val="21"/>
      <w:szCs w:val="21"/>
    </w:rPr>
  </w:style>
  <w:style w:type="paragraph" w:customStyle="1" w:styleId="spip">
    <w:name w:val="spip"/>
    <w:basedOn w:val="Normal"/>
    <w:rsid w:val="00457F96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ev">
    <w:name w:val="Strong"/>
    <w:qFormat/>
    <w:rsid w:val="00457F96"/>
    <w:rPr>
      <w:b/>
      <w:bCs/>
    </w:rPr>
  </w:style>
  <w:style w:type="character" w:styleId="Lienhypertexte">
    <w:name w:val="Hyperlink"/>
    <w:rsid w:val="00457F96"/>
    <w:rPr>
      <w:color w:val="0000FF"/>
      <w:u w:val="single"/>
    </w:rPr>
  </w:style>
  <w:style w:type="paragraph" w:customStyle="1" w:styleId="fdgris">
    <w:name w:val="fdgris"/>
    <w:basedOn w:val="Normal"/>
    <w:rsid w:val="00457F96"/>
    <w:pPr>
      <w:shd w:val="clear" w:color="auto" w:fill="EFEFEF"/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Texteavis">
    <w:name w:val="Texte avis"/>
    <w:basedOn w:val="Normal"/>
    <w:rsid w:val="00457F96"/>
    <w:pPr>
      <w:spacing w:line="360" w:lineRule="atLeast"/>
      <w:ind w:right="860" w:hanging="860"/>
    </w:pPr>
    <w:rPr>
      <w:rFonts w:ascii="New York" w:hAnsi="New York"/>
      <w:sz w:val="24"/>
      <w:szCs w:val="24"/>
    </w:rPr>
  </w:style>
  <w:style w:type="character" w:customStyle="1" w:styleId="a">
    <w:name w:val="a"/>
    <w:basedOn w:val="Policepardfaut"/>
    <w:rsid w:val="00457F96"/>
  </w:style>
  <w:style w:type="character" w:customStyle="1" w:styleId="goohl0">
    <w:name w:val="goohl0"/>
    <w:basedOn w:val="Policepardfaut"/>
    <w:rsid w:val="00457F96"/>
  </w:style>
  <w:style w:type="character" w:customStyle="1" w:styleId="goohl1">
    <w:name w:val="goohl1"/>
    <w:basedOn w:val="Policepardfaut"/>
    <w:rsid w:val="00457F96"/>
  </w:style>
  <w:style w:type="character" w:customStyle="1" w:styleId="goohl2">
    <w:name w:val="goohl2"/>
    <w:basedOn w:val="Policepardfaut"/>
    <w:rsid w:val="00457F96"/>
  </w:style>
  <w:style w:type="character" w:customStyle="1" w:styleId="goohl3">
    <w:name w:val="goohl3"/>
    <w:basedOn w:val="Policepardfaut"/>
    <w:rsid w:val="00457F96"/>
  </w:style>
  <w:style w:type="character" w:customStyle="1" w:styleId="goohl4">
    <w:name w:val="goohl4"/>
    <w:basedOn w:val="Policepardfaut"/>
    <w:rsid w:val="00457F96"/>
  </w:style>
  <w:style w:type="character" w:customStyle="1" w:styleId="fmessoustitre1">
    <w:name w:val="fmes_soustitre1"/>
    <w:rsid w:val="00457F96"/>
    <w:rPr>
      <w:rFonts w:ascii="Verdana" w:hAnsi="Verdana" w:hint="default"/>
      <w:b w:val="0"/>
      <w:bCs w:val="0"/>
      <w:i/>
      <w:iCs/>
      <w:caps w:val="0"/>
      <w:sz w:val="18"/>
      <w:szCs w:val="18"/>
    </w:rPr>
  </w:style>
  <w:style w:type="character" w:customStyle="1" w:styleId="fmestitrearticle1">
    <w:name w:val="fmes_titre_article1"/>
    <w:rsid w:val="00457F96"/>
    <w:rPr>
      <w:rFonts w:ascii="Verdana" w:hAnsi="Verdana" w:hint="default"/>
      <w:b/>
      <w:bCs/>
      <w:caps w:val="0"/>
      <w:color w:val="0064A3"/>
      <w:sz w:val="24"/>
      <w:szCs w:val="24"/>
    </w:rPr>
  </w:style>
  <w:style w:type="paragraph" w:styleId="Corpsdetexte2">
    <w:name w:val="Body Text 2"/>
    <w:basedOn w:val="Normal"/>
    <w:link w:val="Corpsdetexte2Car"/>
    <w:rsid w:val="00457F9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qFormat/>
    <w:rsid w:val="00457F96"/>
    <w:rPr>
      <w:i/>
      <w:iCs/>
    </w:rPr>
  </w:style>
  <w:style w:type="paragraph" w:customStyle="1" w:styleId="c1">
    <w:name w:val="c1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-texte">
    <w:name w:val="article-texte"/>
    <w:basedOn w:val="Policepardfaut"/>
    <w:rsid w:val="00457F96"/>
  </w:style>
  <w:style w:type="paragraph" w:styleId="Retraitcorpsdetexte">
    <w:name w:val="Body Text Indent"/>
    <w:basedOn w:val="Normal"/>
    <w:link w:val="RetraitcorpsdetexteCar"/>
    <w:rsid w:val="00457F9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maintext">
    <w:name w:val="maintext"/>
    <w:basedOn w:val="Policepardfaut"/>
    <w:rsid w:val="00457F96"/>
  </w:style>
  <w:style w:type="character" w:customStyle="1" w:styleId="author1">
    <w:name w:val="author1"/>
    <w:rsid w:val="00457F96"/>
    <w:rPr>
      <w:rFonts w:ascii="Times New Roman" w:hAnsi="Times New Roman" w:cs="Times New Roman" w:hint="default"/>
      <w:color w:val="000000"/>
      <w:sz w:val="18"/>
      <w:szCs w:val="18"/>
    </w:rPr>
  </w:style>
  <w:style w:type="paragraph" w:customStyle="1" w:styleId="textbody">
    <w:name w:val="text_body"/>
    <w:basedOn w:val="Normal"/>
    <w:rsid w:val="00457F96"/>
    <w:pPr>
      <w:spacing w:before="100" w:beforeAutospacing="1" w:after="100" w:afterAutospacing="1"/>
      <w:ind w:left="75" w:right="30"/>
    </w:pPr>
    <w:rPr>
      <w:rFonts w:ascii="Verdana" w:hAnsi="Verdana"/>
      <w:color w:val="000080"/>
    </w:rPr>
  </w:style>
  <w:style w:type="paragraph" w:customStyle="1" w:styleId="traduction">
    <w:name w:val="traduction"/>
    <w:basedOn w:val="Normal"/>
    <w:rsid w:val="00457F96"/>
    <w:pPr>
      <w:spacing w:before="100" w:beforeAutospacing="1" w:after="100" w:afterAutospacing="1"/>
    </w:pPr>
    <w:rPr>
      <w:sz w:val="24"/>
      <w:szCs w:val="24"/>
    </w:rPr>
  </w:style>
  <w:style w:type="character" w:customStyle="1" w:styleId="styleinfotexte1">
    <w:name w:val="styleinfotexte1"/>
    <w:rsid w:val="00457F96"/>
    <w:rPr>
      <w:rFonts w:ascii="Verdana" w:hAnsi="Verdana" w:hint="default"/>
      <w:color w:val="222222"/>
      <w:sz w:val="20"/>
      <w:szCs w:val="20"/>
    </w:rPr>
  </w:style>
  <w:style w:type="character" w:customStyle="1" w:styleId="textart">
    <w:name w:val="textart"/>
    <w:basedOn w:val="Policepardfaut"/>
    <w:rsid w:val="00457F96"/>
  </w:style>
  <w:style w:type="paragraph" w:customStyle="1" w:styleId="spip2">
    <w:name w:val="spip2"/>
    <w:basedOn w:val="Normal"/>
    <w:rsid w:val="00457F96"/>
    <w:pPr>
      <w:spacing w:before="100" w:beforeAutospacing="1" w:after="100" w:afterAutospacing="1"/>
      <w:jc w:val="both"/>
    </w:pPr>
    <w:rPr>
      <w:rFonts w:ascii="Georgia" w:hAnsi="Georgia"/>
      <w:sz w:val="24"/>
      <w:szCs w:val="24"/>
    </w:rPr>
  </w:style>
  <w:style w:type="paragraph" w:customStyle="1" w:styleId="Titre12">
    <w:name w:val="Titre 12"/>
    <w:basedOn w:val="Normal"/>
    <w:rsid w:val="00457F96"/>
    <w:pPr>
      <w:outlineLvl w:val="1"/>
    </w:pPr>
    <w:rPr>
      <w:b/>
      <w:bCs/>
      <w:kern w:val="36"/>
      <w:sz w:val="46"/>
      <w:szCs w:val="46"/>
    </w:rPr>
  </w:style>
  <w:style w:type="paragraph" w:styleId="z-Hautduformulaire">
    <w:name w:val="HTML Top of Form"/>
    <w:basedOn w:val="Normal"/>
    <w:next w:val="Normal"/>
    <w:link w:val="z-HautduformulaireCar"/>
    <w:hidden/>
    <w:rsid w:val="00457F9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rsid w:val="00457F9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457F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rsid w:val="00457F96"/>
    <w:rPr>
      <w:rFonts w:ascii="Arial" w:eastAsia="Times New Roman" w:hAnsi="Arial" w:cs="Arial"/>
      <w:vanish/>
      <w:sz w:val="16"/>
      <w:szCs w:val="16"/>
      <w:lang w:eastAsia="fr-FR"/>
    </w:rPr>
  </w:style>
  <w:style w:type="paragraph" w:customStyle="1" w:styleId="spipnote">
    <w:name w:val="spip_note"/>
    <w:basedOn w:val="Normal"/>
    <w:rsid w:val="00457F96"/>
    <w:pPr>
      <w:spacing w:before="100" w:beforeAutospacing="1" w:after="100" w:afterAutospacing="1"/>
    </w:pPr>
    <w:rPr>
      <w:rFonts w:ascii="Georgia" w:hAnsi="Georgia"/>
      <w:sz w:val="19"/>
      <w:szCs w:val="19"/>
    </w:rPr>
  </w:style>
  <w:style w:type="paragraph" w:styleId="TM1">
    <w:name w:val="toc 1"/>
    <w:basedOn w:val="Normal"/>
    <w:rsid w:val="00457F96"/>
    <w:pPr>
      <w:spacing w:before="120" w:after="120"/>
    </w:pPr>
    <w:rPr>
      <w:b/>
      <w:bCs/>
      <w:caps/>
      <w:szCs w:val="24"/>
    </w:rPr>
  </w:style>
  <w:style w:type="character" w:customStyle="1" w:styleId="coran">
    <w:name w:val="coran"/>
    <w:basedOn w:val="Policepardfaut"/>
    <w:rsid w:val="00457F96"/>
  </w:style>
  <w:style w:type="paragraph" w:styleId="TM5">
    <w:name w:val="toc 5"/>
    <w:basedOn w:val="Normal"/>
    <w:next w:val="Normal"/>
    <w:autoRedefine/>
    <w:semiHidden/>
    <w:rsid w:val="00457F96"/>
    <w:pPr>
      <w:tabs>
        <w:tab w:val="right" w:leader="dot" w:pos="8859"/>
      </w:tabs>
      <w:ind w:left="800"/>
    </w:pPr>
    <w:rPr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457F96"/>
    <w:pPr>
      <w:ind w:left="200"/>
    </w:pPr>
    <w:rPr>
      <w:smallCaps/>
      <w:szCs w:val="24"/>
    </w:rPr>
  </w:style>
  <w:style w:type="paragraph" w:customStyle="1" w:styleId="Default">
    <w:name w:val="Default"/>
    <w:rsid w:val="00457F96"/>
    <w:pPr>
      <w:autoSpaceDE w:val="0"/>
      <w:autoSpaceDN w:val="0"/>
      <w:adjustRightInd w:val="0"/>
      <w:spacing w:after="0" w:line="240" w:lineRule="auto"/>
    </w:pPr>
    <w:rPr>
      <w:rFonts w:ascii="DEFANG+TimesNewRoman" w:eastAsia="Times New Roman" w:hAnsi="DEFANG+TimesNewRoman" w:cs="DEFANG+TimesNewRoman"/>
      <w:color w:val="000000"/>
      <w:sz w:val="24"/>
      <w:szCs w:val="24"/>
      <w:lang w:eastAsia="fr-FR"/>
    </w:rPr>
  </w:style>
  <w:style w:type="character" w:styleId="MachinecrireHTML">
    <w:name w:val="HTML Typewriter"/>
    <w:rsid w:val="00457F96"/>
    <w:rPr>
      <w:rFonts w:ascii="Courier New" w:eastAsia="Times New Roman" w:hAnsi="Courier New" w:cs="Courier New"/>
      <w:sz w:val="20"/>
      <w:szCs w:val="20"/>
    </w:rPr>
  </w:style>
  <w:style w:type="character" w:styleId="CodeHTML">
    <w:name w:val="HTML Code"/>
    <w:rsid w:val="00457F96"/>
    <w:rPr>
      <w:rFonts w:ascii="Courier New" w:eastAsia="Times New Roman" w:hAnsi="Courier New" w:cs="Courier New"/>
      <w:sz w:val="20"/>
      <w:szCs w:val="20"/>
    </w:rPr>
  </w:style>
  <w:style w:type="character" w:customStyle="1" w:styleId="romain1">
    <w:name w:val="romain1"/>
    <w:rsid w:val="00457F96"/>
    <w:rPr>
      <w:smallCaps/>
    </w:rPr>
  </w:style>
  <w:style w:type="character" w:customStyle="1" w:styleId="a14bl1">
    <w:name w:val="a14bl1"/>
    <w:rsid w:val="00457F96"/>
    <w:rPr>
      <w:rFonts w:ascii="Arial" w:hAnsi="Arial" w:cs="Arial" w:hint="default"/>
      <w:strike w:val="0"/>
      <w:dstrike w:val="0"/>
      <w:color w:val="000000"/>
      <w:sz w:val="21"/>
      <w:szCs w:val="21"/>
      <w:u w:val="none"/>
      <w:effect w:val="none"/>
      <w:bdr w:val="none" w:sz="0" w:space="0" w:color="auto" w:frame="1"/>
    </w:rPr>
  </w:style>
  <w:style w:type="character" w:customStyle="1" w:styleId="inter1">
    <w:name w:val="inter1"/>
    <w:rsid w:val="00457F96"/>
    <w:rPr>
      <w:rFonts w:ascii="Arial Black" w:hAnsi="Arial Black" w:hint="default"/>
      <w:color w:val="000000"/>
      <w:sz w:val="17"/>
      <w:szCs w:val="17"/>
    </w:rPr>
  </w:style>
  <w:style w:type="paragraph" w:styleId="PrformatHTML">
    <w:name w:val="HTML Preformatted"/>
    <w:basedOn w:val="Normal"/>
    <w:link w:val="PrformatHTMLCar"/>
    <w:rsid w:val="0045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rsid w:val="00457F9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ang-ar1">
    <w:name w:val="lang-ar1"/>
    <w:rsid w:val="00457F96"/>
    <w:rPr>
      <w:sz w:val="30"/>
      <w:szCs w:val="30"/>
    </w:rPr>
  </w:style>
  <w:style w:type="character" w:customStyle="1" w:styleId="postbody1">
    <w:name w:val="postbody1"/>
    <w:rsid w:val="00457F96"/>
    <w:rPr>
      <w:sz w:val="18"/>
      <w:szCs w:val="18"/>
    </w:rPr>
  </w:style>
  <w:style w:type="character" w:customStyle="1" w:styleId="articleheadline1">
    <w:name w:val="articleheadline1"/>
    <w:rsid w:val="00457F96"/>
    <w:rPr>
      <w:rFonts w:ascii="Verdana" w:hAnsi="Verdana" w:hint="default"/>
      <w:b/>
      <w:bCs/>
      <w:color w:val="000000"/>
      <w:sz w:val="18"/>
      <w:szCs w:val="18"/>
    </w:rPr>
  </w:style>
  <w:style w:type="paragraph" w:customStyle="1" w:styleId="Titredocument">
    <w:name w:val="Titre document"/>
    <w:basedOn w:val="Normal"/>
    <w:rsid w:val="00457F96"/>
    <w:pPr>
      <w:spacing w:line="360" w:lineRule="atLeast"/>
      <w:jc w:val="center"/>
    </w:pPr>
    <w:rPr>
      <w:rFonts w:ascii="Helvetica" w:hAnsi="Helvetica" w:cs="Traditional Arabic"/>
      <w:b/>
      <w:bCs/>
      <w:caps/>
      <w:sz w:val="28"/>
      <w:szCs w:val="33"/>
    </w:rPr>
  </w:style>
  <w:style w:type="paragraph" w:styleId="TM3">
    <w:name w:val="toc 3"/>
    <w:basedOn w:val="Normal"/>
    <w:next w:val="Normal"/>
    <w:autoRedefine/>
    <w:semiHidden/>
    <w:rsid w:val="00457F96"/>
    <w:pPr>
      <w:tabs>
        <w:tab w:val="right" w:leader="dot" w:pos="8859"/>
      </w:tabs>
      <w:ind w:left="400"/>
    </w:pPr>
    <w:rPr>
      <w:b/>
      <w:bCs/>
      <w:noProof/>
      <w:sz w:val="24"/>
      <w:szCs w:val="24"/>
    </w:rPr>
  </w:style>
  <w:style w:type="paragraph" w:styleId="TM4">
    <w:name w:val="toc 4"/>
    <w:basedOn w:val="Normal"/>
    <w:next w:val="Normal"/>
    <w:autoRedefine/>
    <w:semiHidden/>
    <w:rsid w:val="00457F96"/>
    <w:pPr>
      <w:ind w:left="60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457F96"/>
    <w:pPr>
      <w:ind w:left="10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457F96"/>
    <w:pPr>
      <w:ind w:left="120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457F96"/>
    <w:pPr>
      <w:ind w:left="140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457F96"/>
    <w:pPr>
      <w:ind w:left="1600"/>
    </w:pPr>
    <w:rPr>
      <w:sz w:val="18"/>
      <w:szCs w:val="21"/>
    </w:rPr>
  </w:style>
  <w:style w:type="paragraph" w:customStyle="1" w:styleId="bodytext">
    <w:name w:val="bodytext"/>
    <w:basedOn w:val="Normal"/>
    <w:rsid w:val="00457F96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header3">
    <w:name w:val="header3"/>
    <w:basedOn w:val="Normal"/>
    <w:rsid w:val="00457F96"/>
    <w:pPr>
      <w:spacing w:before="100" w:beforeAutospacing="1" w:after="100" w:afterAutospacing="1"/>
    </w:pPr>
    <w:rPr>
      <w:rFonts w:ascii="Verdana" w:hAnsi="Verdana"/>
      <w:b/>
      <w:bCs/>
      <w:color w:val="000000"/>
      <w:sz w:val="15"/>
      <w:szCs w:val="15"/>
    </w:rPr>
  </w:style>
  <w:style w:type="character" w:customStyle="1" w:styleId="header31">
    <w:name w:val="header31"/>
    <w:rsid w:val="00457F96"/>
    <w:rPr>
      <w:rFonts w:ascii="Verdana" w:hAnsi="Verdana" w:hint="default"/>
      <w:b/>
      <w:bCs/>
      <w:color w:val="000000"/>
      <w:sz w:val="15"/>
      <w:szCs w:val="15"/>
    </w:rPr>
  </w:style>
  <w:style w:type="paragraph" w:styleId="En-tte">
    <w:name w:val="header"/>
    <w:basedOn w:val="Normal"/>
    <w:link w:val="En-tteCar"/>
    <w:rsid w:val="00457F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7F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rmalWebCar">
    <w:name w:val="Normal (Web) Car"/>
    <w:link w:val="NormalWeb"/>
    <w:rsid w:val="00457F96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3639</Words>
  <Characters>20018</Characters>
  <Application>Microsoft Office Word</Application>
  <DocSecurity>0</DocSecurity>
  <Lines>166</Lines>
  <Paragraphs>47</Paragraphs>
  <ScaleCrop>false</ScaleCrop>
  <Company/>
  <LinksUpToDate>false</LinksUpToDate>
  <CharactersWithSpaces>23610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Barraud</dc:creator>
  <cp:lastModifiedBy>Boris Barraud</cp:lastModifiedBy>
  <cp:revision>1</cp:revision>
  <dcterms:created xsi:type="dcterms:W3CDTF">2016-04-03T08:09:00Z</dcterms:created>
  <dcterms:modified xsi:type="dcterms:W3CDTF">2016-04-03T08:09:00Z</dcterms:modified>
</cp:coreProperties>
</file>